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0531A1">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0531A1" w:rsidRPr="000531A1" w:rsidTr="009D6C72">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118B4" w:rsidP="000531A1">
            <w:pPr>
              <w:jc w:val="center"/>
              <w:rPr>
                <w:rFonts w:ascii="Arial Narrow" w:hAnsi="Arial Narrow"/>
                <w:b/>
                <w:bCs/>
                <w:noProof w:val="0"/>
                <w:lang w:val="es-ES_tradnl"/>
              </w:rPr>
            </w:pPr>
            <w:r>
              <w:rPr>
                <w:rFonts w:ascii="Arial Narrow" w:hAnsi="Arial Narrow"/>
                <w:b/>
                <w:bCs/>
                <w:noProof w:val="0"/>
                <w:lang w:val="es-ES_tradnl"/>
              </w:rPr>
              <w:t>PREBASES</w:t>
            </w:r>
          </w:p>
        </w:tc>
      </w:tr>
      <w:tr w:rsidR="000531A1" w:rsidRPr="000531A1" w:rsidTr="009D6C72">
        <w:trPr>
          <w:trHeight w:val="534"/>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EA65D5" w:rsidP="000531A1">
            <w:pPr>
              <w:jc w:val="center"/>
              <w:rPr>
                <w:rFonts w:ascii="Arial Narrow" w:hAnsi="Arial Narrow"/>
                <w:b/>
                <w:bCs/>
                <w:noProof w:val="0"/>
                <w:lang w:val="es-ES_tradnl"/>
              </w:rPr>
            </w:pPr>
            <w:r>
              <w:rPr>
                <w:rFonts w:ascii="Arial Narrow" w:hAnsi="Arial Narrow"/>
                <w:b/>
                <w:bCs/>
                <w:noProof w:val="0"/>
                <w:lang w:val="es-ES_tradnl"/>
              </w:rPr>
              <w:t>08</w:t>
            </w:r>
            <w:r w:rsidR="000531A1" w:rsidRPr="000531A1">
              <w:rPr>
                <w:rFonts w:ascii="Arial Narrow" w:hAnsi="Arial Narrow"/>
                <w:b/>
                <w:bCs/>
                <w:noProof w:val="0"/>
                <w:lang w:val="es-ES_tradnl"/>
              </w:rPr>
              <w:t xml:space="preserve"> de </w:t>
            </w:r>
            <w:r>
              <w:rPr>
                <w:rFonts w:ascii="Arial Narrow" w:hAnsi="Arial Narrow"/>
                <w:b/>
                <w:bCs/>
                <w:noProof w:val="0"/>
                <w:lang w:val="es-ES_tradnl"/>
              </w:rPr>
              <w:t>Novie</w:t>
            </w:r>
            <w:r w:rsidR="000531A1">
              <w:rPr>
                <w:rFonts w:ascii="Arial Narrow" w:hAnsi="Arial Narrow"/>
                <w:b/>
                <w:bCs/>
                <w:noProof w:val="0"/>
                <w:lang w:val="es-ES_tradnl"/>
              </w:rPr>
              <w:t>mbre</w:t>
            </w:r>
            <w:r w:rsidR="000531A1" w:rsidRPr="000531A1">
              <w:rPr>
                <w:rFonts w:ascii="Arial Narrow" w:hAnsi="Arial Narrow"/>
                <w:b/>
                <w:bCs/>
                <w:noProof w:val="0"/>
                <w:lang w:val="es-ES_tradnl"/>
              </w:rPr>
              <w:t xml:space="preserve"> de 2018</w:t>
            </w:r>
          </w:p>
        </w:tc>
      </w:tr>
      <w:tr w:rsidR="000531A1" w:rsidRPr="000531A1" w:rsidTr="009D6C72">
        <w:trPr>
          <w:trHeight w:val="64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4118B4">
            <w:pPr>
              <w:jc w:val="center"/>
              <w:rPr>
                <w:rFonts w:ascii="Arial Narrow" w:hAnsi="Arial Narrow"/>
                <w:b/>
                <w:bCs/>
                <w:noProof w:val="0"/>
                <w:lang w:val="es-ES_tradnl"/>
              </w:rPr>
            </w:pPr>
            <w:r w:rsidRPr="000531A1">
              <w:rPr>
                <w:rFonts w:ascii="Arial Narrow" w:hAnsi="Arial Narrow" w:cs="Arial Narrow"/>
                <w:b/>
                <w:noProof w:val="0"/>
              </w:rPr>
              <w:t xml:space="preserve">Recursos </w:t>
            </w:r>
            <w:r>
              <w:rPr>
                <w:rFonts w:ascii="Arial Narrow" w:hAnsi="Arial Narrow" w:cs="Arial Narrow"/>
                <w:b/>
                <w:noProof w:val="0"/>
              </w:rPr>
              <w:t>Federal</w:t>
            </w:r>
            <w:r w:rsidRPr="000531A1">
              <w:rPr>
                <w:rFonts w:ascii="Arial Narrow" w:hAnsi="Arial Narrow" w:cs="Arial Narrow"/>
                <w:b/>
                <w:noProof w:val="0"/>
              </w:rPr>
              <w:t xml:space="preserve"> </w:t>
            </w:r>
          </w:p>
        </w:tc>
      </w:tr>
      <w:tr w:rsidR="000531A1" w:rsidRPr="000531A1" w:rsidTr="009D6C72">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4118B4" w:rsidRDefault="005A3D0B" w:rsidP="000531A1">
            <w:pPr>
              <w:jc w:val="center"/>
              <w:rPr>
                <w:rFonts w:ascii="Arial Narrow" w:hAnsi="Arial Narrow"/>
                <w:b/>
                <w:noProof w:val="0"/>
                <w:lang w:val="es-ES_tradnl"/>
              </w:rPr>
            </w:pPr>
            <w:r w:rsidRPr="005A3D0B">
              <w:rPr>
                <w:rFonts w:ascii="Arial Narrow" w:hAnsi="Arial Narrow" w:cs="Arial"/>
                <w:b/>
              </w:rPr>
              <w:t>Construcción de aulas para educación de las nuevas generaciones en industrias 4.0.</w:t>
            </w:r>
          </w:p>
        </w:tc>
      </w:tr>
      <w:tr w:rsidR="000531A1" w:rsidRPr="000531A1" w:rsidTr="009D6C72">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1272B5" w:rsidP="000531A1">
            <w:pPr>
              <w:jc w:val="center"/>
              <w:rPr>
                <w:rFonts w:ascii="Arial Narrow" w:hAnsi="Arial Narrow"/>
                <w:b/>
                <w:bCs/>
                <w:noProof w:val="0"/>
                <w:lang w:val="es-ES_tradnl"/>
              </w:rPr>
            </w:pPr>
            <w:r>
              <w:rPr>
                <w:rFonts w:ascii="Arial Narrow" w:hAnsi="Arial Narrow"/>
                <w:b/>
                <w:bCs/>
                <w:noProof w:val="0"/>
                <w:lang w:val="es-ES_tradnl"/>
              </w:rPr>
              <w:t>Será de</w:t>
            </w:r>
            <w:r w:rsidR="005A3D0B">
              <w:rPr>
                <w:rFonts w:ascii="Arial Narrow" w:hAnsi="Arial Narrow"/>
                <w:b/>
                <w:bCs/>
                <w:noProof w:val="0"/>
                <w:lang w:val="es-ES_tradnl"/>
              </w:rPr>
              <w:t xml:space="preserve"> 105</w:t>
            </w:r>
            <w:r w:rsidR="000531A1" w:rsidRPr="000531A1">
              <w:rPr>
                <w:rFonts w:ascii="Arial Narrow" w:hAnsi="Arial Narrow"/>
                <w:b/>
                <w:bCs/>
                <w:noProof w:val="0"/>
                <w:lang w:val="es-ES_tradnl"/>
              </w:rPr>
              <w:t xml:space="preserve"> días</w:t>
            </w:r>
          </w:p>
        </w:tc>
      </w:tr>
      <w:tr w:rsidR="000531A1" w:rsidRPr="000531A1" w:rsidTr="009D6C72">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jc w:val="center"/>
              <w:rPr>
                <w:rFonts w:ascii="Arial Narrow" w:hAnsi="Arial Narrow"/>
                <w:b/>
                <w:bCs/>
                <w:noProof w:val="0"/>
                <w:lang w:val="es-ES_tradnl"/>
              </w:rPr>
            </w:pPr>
          </w:p>
        </w:tc>
      </w:tr>
      <w:tr w:rsidR="000531A1" w:rsidRPr="000531A1" w:rsidTr="009D6C72">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jc w:val="center"/>
              <w:rPr>
                <w:rFonts w:ascii="Arial Narrow" w:hAnsi="Arial Narrow"/>
                <w:b/>
                <w:bCs/>
                <w:noProof w:val="0"/>
                <w:lang w:val="es-ES_tradnl"/>
              </w:rPr>
            </w:pPr>
          </w:p>
        </w:tc>
      </w:tr>
      <w:tr w:rsidR="000531A1" w:rsidRPr="000531A1" w:rsidTr="009D6C72">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cs="Arial Narrow"/>
                <w:b/>
                <w:bCs/>
                <w:noProof w:val="0"/>
              </w:rPr>
              <w:t>.</w:t>
            </w:r>
            <w:r w:rsidRPr="000531A1">
              <w:rPr>
                <w:rFonts w:ascii="Arial Narrow" w:hAnsi="Arial Narrow" w:cs="Arial Narrow"/>
                <w:b/>
                <w:noProof w:val="0"/>
                <w:lang w:val="es-ES_tradnl"/>
              </w:rPr>
              <w:t xml:space="preserve"> </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jc w:val="center"/>
              <w:rPr>
                <w:rFonts w:ascii="Arial Narrow" w:hAnsi="Arial Narrow"/>
                <w:b/>
                <w:bCs/>
                <w:noProof w:val="0"/>
                <w:lang w:val="es-ES_tradnl"/>
              </w:rPr>
            </w:pPr>
          </w:p>
        </w:tc>
      </w:tr>
      <w:tr w:rsidR="000531A1" w:rsidRPr="000531A1" w:rsidTr="009D6C72">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jc w:val="center"/>
              <w:rPr>
                <w:rFonts w:ascii="Arial Narrow" w:hAnsi="Arial Narrow"/>
                <w:b/>
                <w:bCs/>
                <w:noProof w:val="0"/>
                <w:lang w:val="es-ES_tradnl"/>
              </w:rPr>
            </w:pP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hideMark/>
          </w:tcPr>
          <w:p w:rsidR="001272B5" w:rsidRDefault="005A3D0B" w:rsidP="005956FB">
            <w:pPr>
              <w:jc w:val="center"/>
              <w:rPr>
                <w:rFonts w:ascii="Arial Narrow" w:hAnsi="Arial Narrow"/>
                <w:b/>
                <w:noProof w:val="0"/>
                <w:lang w:val="es-ES_tradnl"/>
              </w:rPr>
            </w:pPr>
            <w:r>
              <w:rPr>
                <w:rFonts w:ascii="Arial Narrow" w:hAnsi="Arial Narrow"/>
                <w:b/>
                <w:noProof w:val="0"/>
                <w:lang w:val="es-ES_tradnl"/>
              </w:rPr>
              <w:t>Instalación de aire acondicionado, instalaciones eléctricas, instalaciones hidráulicas, albañilería e impermeabilización de losas de azotea.</w:t>
            </w:r>
          </w:p>
          <w:p w:rsidR="000531A1" w:rsidRPr="00B51372" w:rsidRDefault="00B51372" w:rsidP="002A3821">
            <w:pPr>
              <w:rPr>
                <w:rFonts w:ascii="Arial Narrow" w:hAnsi="Arial Narrow"/>
                <w:b/>
                <w:noProof w:val="0"/>
                <w:lang w:val="es-ES_tradnl"/>
              </w:rPr>
            </w:pPr>
            <w:r w:rsidRPr="00B51372">
              <w:rPr>
                <w:rFonts w:ascii="Arial Narrow" w:hAnsi="Arial Narrow"/>
                <w:b/>
                <w:noProof w:val="0"/>
                <w:lang w:val="es-ES_tradnl"/>
              </w:rPr>
              <w:t>Solamente estas categorías serán consideradas para evaluación en esta CONVOCATORIA</w:t>
            </w:r>
            <w:r>
              <w:rPr>
                <w:rFonts w:ascii="Arial Narrow" w:hAnsi="Arial Narrow"/>
                <w:b/>
                <w:noProof w:val="0"/>
                <w:lang w:val="es-ES_tradnl"/>
              </w:rPr>
              <w:t xml:space="preserve"> </w:t>
            </w:r>
          </w:p>
        </w:tc>
      </w:tr>
      <w:tr w:rsidR="000531A1" w:rsidRPr="000531A1" w:rsidTr="009D6C72">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sidR="009D6C72">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sidR="009D6C72">
              <w:rPr>
                <w:rFonts w:ascii="Arial Narrow" w:hAnsi="Arial Narrow"/>
                <w:b/>
                <w:bCs/>
                <w:noProof w:val="0"/>
                <w:lang w:val="es-ES_tradnl"/>
              </w:rPr>
              <w:t>a</w:t>
            </w:r>
            <w:r w:rsidR="009D6C72" w:rsidRPr="000531A1">
              <w:rPr>
                <w:rFonts w:ascii="Arial Narrow" w:hAnsi="Arial Narrow"/>
                <w:b/>
                <w:bCs/>
                <w:noProof w:val="0"/>
                <w:lang w:val="es-ES_tradnl"/>
              </w:rPr>
              <w:t>pertura</w:t>
            </w:r>
            <w:r w:rsidR="009D6C72">
              <w:rPr>
                <w:rFonts w:ascii="Arial Narrow" w:hAnsi="Arial Narrow"/>
                <w:b/>
                <w:bCs/>
                <w:noProof w:val="0"/>
                <w:lang w:val="es-ES_tradnl"/>
              </w:rPr>
              <w:t xml:space="preserve"> de</w:t>
            </w:r>
            <w:r w:rsidR="009D6C72" w:rsidRPr="000531A1">
              <w:rPr>
                <w:rFonts w:ascii="Arial Narrow" w:hAnsi="Arial Narrow"/>
                <w:b/>
                <w:bCs/>
                <w:noProof w:val="0"/>
                <w:lang w:val="es-ES_tradnl"/>
              </w:rPr>
              <w:t xml:space="preserve"> </w:t>
            </w:r>
            <w:r w:rsidRPr="000531A1">
              <w:rPr>
                <w:rFonts w:ascii="Arial Narrow" w:hAnsi="Arial Narrow"/>
                <w:b/>
                <w:bCs/>
                <w:noProof w:val="0"/>
                <w:lang w:val="es-ES_tradnl"/>
              </w:rPr>
              <w:t>propuestas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jc w:val="center"/>
              <w:rPr>
                <w:rFonts w:ascii="Arial Narrow" w:hAnsi="Arial Narrow"/>
                <w:b/>
                <w:bCs/>
                <w:noProof w:val="0"/>
                <w:lang w:val="es-ES_tradnl"/>
              </w:rPr>
            </w:pPr>
          </w:p>
        </w:tc>
      </w:tr>
      <w:tr w:rsidR="000531A1" w:rsidRPr="000531A1" w:rsidTr="009D6C72">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jc w:val="center"/>
              <w:rPr>
                <w:rFonts w:ascii="Arial Narrow" w:hAnsi="Arial Narrow"/>
                <w:b/>
                <w:bCs/>
                <w:noProof w:val="0"/>
                <w:lang w:val="es-ES_tradnl"/>
              </w:rPr>
            </w:pPr>
          </w:p>
        </w:tc>
      </w:tr>
      <w:tr w:rsidR="000531A1" w:rsidRPr="000531A1" w:rsidTr="009D6C72">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jc w:val="center"/>
              <w:rPr>
                <w:rFonts w:ascii="Arial Narrow" w:hAnsi="Arial Narrow" w:cs="Arial Narrow"/>
                <w:b/>
                <w:bCs/>
                <w:noProof w:val="0"/>
              </w:rPr>
            </w:pP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hideMark/>
          </w:tcPr>
          <w:p w:rsidR="000531A1" w:rsidRPr="00CD6711" w:rsidRDefault="00CD6711" w:rsidP="000531A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5C7E15" w:rsidRDefault="005C7E15"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9D6C72" w:rsidRDefault="009D6C72"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 xml:space="preserve">APÉNDICE </w:t>
      </w:r>
      <w:proofErr w:type="gramStart"/>
      <w:r w:rsidR="009D6C72" w:rsidRPr="00DD1F26">
        <w:rPr>
          <w:rFonts w:ascii="Arial Narrow" w:hAnsi="Arial Narrow" w:cs="Arial Narrow"/>
          <w:b/>
          <w:noProof w:val="0"/>
          <w:highlight w:val="yellow"/>
          <w:u w:val="single"/>
        </w:rPr>
        <w:t>C</w:t>
      </w:r>
      <w:r w:rsidR="00C26F0A">
        <w:rPr>
          <w:rFonts w:ascii="Arial Narrow" w:hAnsi="Arial Narrow" w:cs="Arial Narrow"/>
          <w:b/>
          <w:noProof w:val="0"/>
          <w:u w:val="single"/>
        </w:rPr>
        <w:t xml:space="preserve"> </w:t>
      </w:r>
      <w:r w:rsidR="009D6C72">
        <w:rPr>
          <w:rFonts w:ascii="Arial Narrow" w:hAnsi="Arial Narrow" w:cs="Arial Narrow"/>
          <w:b/>
          <w:noProof w:val="0"/>
          <w:u w:val="single"/>
        </w:rPr>
        <w:t>.</w:t>
      </w:r>
      <w:proofErr w:type="gramEnd"/>
      <w:r w:rsidR="003A571F">
        <w:rPr>
          <w:rFonts w:ascii="Arial Narrow" w:hAnsi="Arial Narrow"/>
          <w:b/>
          <w:sz w:val="22"/>
          <w:szCs w:val="22"/>
          <w:u w:val="single"/>
        </w:rPr>
        <w:t xml:space="preserve"> </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xml:space="preserve">. Queda entendido que para la ejecución de los trabajos en los ejercicios subsecuentes estará sujeta a las aprobaciones presupuéstales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podrán participar en la licitación las personas físicas o morales que se encuentren en los supuestos </w:t>
      </w:r>
      <w:r w:rsidRPr="00555617">
        <w:rPr>
          <w:rFonts w:ascii="Arial Narrow" w:hAnsi="Arial Narrow"/>
          <w:sz w:val="22"/>
          <w:szCs w:val="22"/>
        </w:rPr>
        <w:lastRenderedPageBreak/>
        <w:t>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sidRPr="00D47643">
        <w:rPr>
          <w:rFonts w:ascii="Arial Narrow" w:hAnsi="Arial Narrow" w:cs="Arial Narrow"/>
          <w:b/>
          <w:noProof w:val="0"/>
          <w:highlight w:val="yellow"/>
          <w:u w:val="single"/>
        </w:rPr>
        <w:t>A los actos del procediento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licitación no participan los Testigos Sociales previstos en el artículo 27 Bis de la Ley de Obras Públicas y Servicios Relacionados con las Mismas, por no rebasar la operación los diez millones de días de salario mínimo general vigente en el Distrito Federal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cs="Arial"/>
          <w:b/>
          <w:color w:val="000000"/>
          <w:sz w:val="22"/>
          <w:szCs w:val="22"/>
          <w:u w:val="single"/>
          <w:effect w:val="blinkBackground"/>
        </w:rPr>
        <w:t xml:space="preserve"> </w:t>
      </w:r>
      <w:r w:rsidRPr="00C1133E">
        <w:rPr>
          <w:rFonts w:ascii="Arial Narrow" w:hAnsi="Arial Narrow"/>
          <w:bCs/>
          <w:sz w:val="22"/>
          <w:szCs w:val="22"/>
        </w:rPr>
        <w:t xml:space="preserve">días calendario,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B51372" w:rsidRPr="00555617" w:rsidRDefault="00B51372"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lastRenderedPageBreak/>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el segundo Piso del edificio ubicado en </w:t>
      </w:r>
      <w:r w:rsidRPr="00555617">
        <w:rPr>
          <w:rFonts w:ascii="Arial Narrow" w:hAnsi="Arial Narrow"/>
          <w:sz w:val="22"/>
          <w:szCs w:val="22"/>
        </w:rPr>
        <w:t>Ave. Washington No. 648 Ote., Colonia Centro, en Monterrey, Nuevo León</w:t>
      </w:r>
      <w:r w:rsidRPr="00555617">
        <w:rPr>
          <w:rFonts w:ascii="Arial Narrow" w:hAnsi="Arial Narrow"/>
          <w:bCs/>
          <w:sz w:val="22"/>
          <w:szCs w:val="22"/>
        </w:rPr>
        <w:t xml:space="preserve">, C.P. </w:t>
      </w:r>
      <w:r w:rsidRPr="00597FFE">
        <w:rPr>
          <w:rFonts w:ascii="Arial Narrow" w:hAnsi="Arial Narrow"/>
          <w:bCs/>
          <w:sz w:val="22"/>
          <w:szCs w:val="22"/>
        </w:rPr>
        <w:t xml:space="preserve">64000, Monterrey, Nuevo León, teléfono 20206782,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 así como aquéllos que autoricen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de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C1133E">
        <w:rPr>
          <w:rFonts w:ascii="Arial Narrow" w:hAnsi="Arial Narrow"/>
          <w:sz w:val="22"/>
          <w:szCs w:val="22"/>
        </w:rPr>
        <w:t>Coordinación de Bases y Convocatorias</w:t>
      </w:r>
      <w:r>
        <w:rPr>
          <w:rFonts w:ascii="Arial Narrow" w:hAnsi="Arial Narrow"/>
          <w:sz w:val="22"/>
          <w:szCs w:val="22"/>
        </w:rPr>
        <w:t xml:space="preserve"> </w:t>
      </w:r>
      <w:r w:rsidRPr="00555617">
        <w:rPr>
          <w:rFonts w:ascii="Arial Narrow" w:hAnsi="Arial Narrow"/>
          <w:bCs/>
          <w:sz w:val="22"/>
          <w:szCs w:val="22"/>
        </w:rPr>
        <w:t xml:space="preserve">de LA DEPENDENCIA, ubicada </w:t>
      </w:r>
      <w:r w:rsidRPr="00555617">
        <w:rPr>
          <w:rFonts w:ascii="Arial Narrow" w:hAnsi="Arial Narrow"/>
          <w:sz w:val="22"/>
          <w:szCs w:val="22"/>
        </w:rPr>
        <w:t xml:space="preserve">en </w:t>
      </w:r>
      <w:r>
        <w:rPr>
          <w:rFonts w:ascii="Arial Narrow" w:hAnsi="Arial Narrow"/>
          <w:sz w:val="22"/>
          <w:szCs w:val="22"/>
        </w:rPr>
        <w:t>el primer piso</w:t>
      </w:r>
      <w:r w:rsidRPr="00555617">
        <w:rPr>
          <w:rFonts w:ascii="Arial Narrow" w:hAnsi="Arial Narrow"/>
          <w:sz w:val="22"/>
          <w:szCs w:val="22"/>
        </w:rPr>
        <w:t xml:space="preserve"> del edificio ubicado en</w:t>
      </w:r>
      <w:r>
        <w:rPr>
          <w:rFonts w:ascii="Arial Narrow" w:hAnsi="Arial Narrow"/>
          <w:sz w:val="22"/>
          <w:szCs w:val="22"/>
        </w:rPr>
        <w:t xml:space="preserve"> calle</w:t>
      </w:r>
      <w:r w:rsidRPr="00555617">
        <w:rPr>
          <w:rFonts w:ascii="Arial Narrow" w:hAnsi="Arial Narrow"/>
          <w:sz w:val="22"/>
          <w:szCs w:val="22"/>
        </w:rPr>
        <w:t xml:space="preserve"> Washington No. 648 Ote., Colonia Centro, en Monterrey, Nuevo León</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lastRenderedPageBreak/>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 a la licitación, sus anexos y a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constituir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El servidor público que presida la junta de aclaraciones podrá suspender la sesión en razón de la complejidad y del número de solicitudes de aclaración recibidas o del tiempo que se emplearía en darles contestación, informando </w:t>
      </w:r>
      <w:r w:rsidRPr="00555617">
        <w:rPr>
          <w:rFonts w:ascii="Arial Narrow" w:hAnsi="Arial Narrow"/>
          <w:bCs/>
          <w:sz w:val="22"/>
          <w:szCs w:val="22"/>
        </w:rPr>
        <w:lastRenderedPageBreak/>
        <w:t>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w:t>
      </w:r>
      <w:r w:rsidRPr="00555617">
        <w:rPr>
          <w:rFonts w:ascii="Arial Narrow" w:hAnsi="Arial Narrow"/>
          <w:b/>
          <w:bCs/>
          <w:sz w:val="22"/>
          <w:szCs w:val="22"/>
          <w:u w:val="single"/>
        </w:rPr>
        <w:lastRenderedPageBreak/>
        <w:t xml:space="preserve">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w:t>
      </w:r>
      <w:r w:rsidRPr="00555617">
        <w:rPr>
          <w:rFonts w:ascii="Arial Narrow" w:hAnsi="Arial Narrow"/>
          <w:sz w:val="22"/>
          <w:szCs w:val="22"/>
        </w:rPr>
        <w:lastRenderedPageBreak/>
        <w:t>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Previo a la firma del contrato, el licitante que resulte adjudicado deberá presentar, para su cotejo, original o </w:t>
      </w:r>
      <w:r w:rsidRPr="00555617">
        <w:rPr>
          <w:rFonts w:ascii="Arial Narrow" w:hAnsi="Arial Narrow"/>
          <w:sz w:val="22"/>
          <w:szCs w:val="22"/>
        </w:rPr>
        <w:lastRenderedPageBreak/>
        <w:t>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COMO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7.- ESCRITO MEDIANTE EL CUAL EL REPRESENTANTE ACREDITE LA EXISTENCIA LEGAL DEL LICITANTE Y MANIFIESTA CONTAR CON FACULTADES PARA COMPROMETER  A SU REPRESENTADA O BIEN COPIA DE LAS ESCRITURAS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O bien, copia simple de la escritura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Tratándose de personas extranjeras, los documentos deberán contar con la legalización o apostillamiento </w:t>
      </w:r>
      <w:r w:rsidRPr="00555617">
        <w:rPr>
          <w:rFonts w:ascii="Arial Narrow" w:hAnsi="Arial Narrow"/>
          <w:sz w:val="22"/>
          <w:szCs w:val="22"/>
        </w:rPr>
        <w:lastRenderedPageBreak/>
        <w:t>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Si el licitante o su representante legal no es quien acuede al acto de presentación y apertura de proposiciones, podrá acreditar a cualquier otra persona física para que lo haga mediante escrito otorgando </w:t>
      </w:r>
      <w:r w:rsidRPr="00555617">
        <w:rPr>
          <w:rFonts w:ascii="Arial Narrow" w:hAnsi="Arial Narrow"/>
          <w:sz w:val="22"/>
          <w:szCs w:val="22"/>
        </w:rPr>
        <w:lastRenderedPageBreak/>
        <w:t>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entregar la propuesta, debiéndose abstaner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LA DEPENDENCIA verificará que la participación en la ejecución de los trabajos de cada uno de los asociados sea congruente o proporcional con su capacidad técnica y experiencia en la ejecución de obras </w:t>
      </w:r>
      <w:r w:rsidRPr="00555617">
        <w:rPr>
          <w:rFonts w:ascii="Arial Narrow" w:hAnsi="Arial Narrow"/>
          <w:sz w:val="22"/>
          <w:szCs w:val="22"/>
        </w:rPr>
        <w:lastRenderedPageBreak/>
        <w:t>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lang w:val="x-none"/>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lang w:val="x-none"/>
        </w:rPr>
        <w:t xml:space="preserve">, comprobándolo mediante la presentación de la opinión de cumplimiento </w:t>
      </w:r>
      <w:r w:rsidRPr="004A7B7A">
        <w:rPr>
          <w:rFonts w:ascii="Arial Narrow" w:hAnsi="Arial Narrow"/>
          <w:sz w:val="22"/>
          <w:szCs w:val="22"/>
        </w:rPr>
        <w:t xml:space="preserve">vigente </w:t>
      </w:r>
      <w:r w:rsidRPr="004A7B7A">
        <w:rPr>
          <w:rFonts w:ascii="Arial Narrow" w:hAnsi="Arial Narrow"/>
          <w:sz w:val="22"/>
          <w:szCs w:val="22"/>
          <w:lang w:val="x-none"/>
        </w:rPr>
        <w:t xml:space="preserve">emitida por el SAT, y en </w:t>
      </w:r>
      <w:r w:rsidRPr="004A7B7A">
        <w:rPr>
          <w:rFonts w:ascii="Arial Narrow" w:hAnsi="Arial Narrow"/>
          <w:sz w:val="22"/>
          <w:szCs w:val="22"/>
        </w:rPr>
        <w:t xml:space="preserve">cuanto a materia de seguridad el licitante lo comprobará </w:t>
      </w:r>
      <w:r w:rsidRPr="004A7B7A">
        <w:rPr>
          <w:rFonts w:ascii="Arial Narrow" w:hAnsi="Arial Narrow"/>
          <w:sz w:val="22"/>
          <w:szCs w:val="22"/>
          <w:lang w:val="x-none"/>
        </w:rPr>
        <w:t xml:space="preserve">mediante la presentación de la opinión de cumplimiento </w:t>
      </w:r>
      <w:r w:rsidRPr="004A7B7A">
        <w:rPr>
          <w:rFonts w:ascii="Arial Narrow" w:hAnsi="Arial Narrow"/>
          <w:sz w:val="22"/>
          <w:szCs w:val="22"/>
        </w:rPr>
        <w:t xml:space="preserve">vigente </w:t>
      </w:r>
      <w:r w:rsidRPr="004A7B7A">
        <w:rPr>
          <w:rFonts w:ascii="Arial Narrow" w:hAnsi="Arial Narrow"/>
          <w:sz w:val="22"/>
          <w:szCs w:val="22"/>
          <w:lang w:val="x-none"/>
        </w:rPr>
        <w:t xml:space="preserve">emitida por el </w:t>
      </w:r>
      <w:r w:rsidRPr="004A7B7A">
        <w:rPr>
          <w:rFonts w:ascii="Arial Narrow" w:hAnsi="Arial Narrow"/>
          <w:sz w:val="22"/>
          <w:szCs w:val="22"/>
        </w:rPr>
        <w:t>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 xml:space="preserve">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w:t>
      </w:r>
      <w:r w:rsidRPr="00F3590D">
        <w:rPr>
          <w:rFonts w:ascii="Arial Narrow" w:hAnsi="Arial Narrow" w:cs="Arial"/>
          <w:sz w:val="22"/>
          <w:szCs w:val="22"/>
        </w:rPr>
        <w:lastRenderedPageBreak/>
        <w:t>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 xml:space="preserve">cumplimiento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cumplimiento de obligaciones fiscales em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 xml:space="preserve">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w:t>
      </w:r>
      <w:r w:rsidRPr="00555617">
        <w:rPr>
          <w:rFonts w:ascii="Arial Narrow" w:hAnsi="Arial Narrow"/>
          <w:b/>
          <w:sz w:val="22"/>
          <w:szCs w:val="22"/>
        </w:rPr>
        <w:lastRenderedPageBreak/>
        <w:t>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EL LICITANTE deberá hacer una descripción de la planeación integral, de acuerdo a su experiencia, para realizar los trabajos materia de licitación, incluyendo la determinación, enumeración de las actividades y procedimientos administrativos y constructivo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 xml:space="preserve">si por alguna causa no se puede presentar copia de la cédula profesional podrá presentarse copia del título, en cuyo reverso deberá aparecer los datos de la cédula profesional </w:t>
      </w:r>
      <w:r w:rsidRPr="00555617">
        <w:rPr>
          <w:rFonts w:ascii="Arial Narrow" w:hAnsi="Arial Narrow"/>
          <w:sz w:val="22"/>
          <w:szCs w:val="22"/>
        </w:rPr>
        <w:lastRenderedPageBreak/>
        <w:t>anotados por la Secretaría de Educación.</w:t>
      </w:r>
      <w:r w:rsidRPr="00555617">
        <w:rPr>
          <w:rFonts w:ascii="Arial Narrow" w:hAnsi="Arial Narrow"/>
          <w:sz w:val="22"/>
          <w:szCs w:val="22"/>
          <w:lang w:val="es-ES"/>
        </w:rPr>
        <w:t>); 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Pr>
          <w:rFonts w:ascii="Arial Narrow" w:hAnsi="Arial Narrow"/>
          <w:sz w:val="22"/>
          <w:szCs w:val="22"/>
          <w:lang w:val="es-ES"/>
        </w:rPr>
        <w:t xml:space="preserve"> podra ser personal en activo del licitante o personal externo, deberan de presentar adicionalmente un escrito bajo protesta de decir verdad en donde manifiesta el profesional tecnico que es su deseo llevar a cabo las tareas encomendadas por el licitante y que se encontrara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 requerido, así como obras similares o de la misma naturaleza a la materia de licitación:</w:t>
      </w:r>
    </w:p>
    <w:p w:rsidR="00064035"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592"/>
        <w:gridCol w:w="3086"/>
        <w:gridCol w:w="2552"/>
        <w:gridCol w:w="1989"/>
      </w:tblGrid>
      <w:tr w:rsidR="00EC7E04" w:rsidRPr="008764D8" w:rsidTr="005553B8">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proofErr w:type="spellStart"/>
            <w:r w:rsidRPr="008764D8">
              <w:rPr>
                <w:rFonts w:ascii="Arial Narrow" w:hAnsi="Arial Narrow"/>
                <w:b/>
                <w:bCs/>
                <w:noProof w:val="0"/>
                <w:color w:val="000000"/>
                <w:sz w:val="18"/>
                <w:szCs w:val="18"/>
                <w:lang w:eastAsia="es-MX"/>
              </w:rPr>
              <w:t>Cant</w:t>
            </w:r>
            <w:proofErr w:type="spellEnd"/>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PERSONAL PROFESIONAL</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EXPERIENCIA SOLICITADA</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DOMINIO DE HERRAMIENTAS DE:</w:t>
            </w:r>
          </w:p>
        </w:tc>
      </w:tr>
      <w:tr w:rsidR="00EC7E04" w:rsidRPr="008764D8" w:rsidTr="005553B8">
        <w:trPr>
          <w:trHeight w:val="897"/>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SUPERINTENDENTE GENERAL</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En </w:t>
            </w:r>
            <w:r>
              <w:rPr>
                <w:rFonts w:ascii="Arial Narrow" w:hAnsi="Arial Narrow"/>
                <w:noProof w:val="0"/>
                <w:color w:val="000000"/>
                <w:sz w:val="18"/>
                <w:szCs w:val="18"/>
                <w:lang w:eastAsia="es-MX"/>
              </w:rPr>
              <w:t>planeación,</w:t>
            </w:r>
            <w:r w:rsidRPr="008764D8">
              <w:rPr>
                <w:rFonts w:ascii="Arial Narrow" w:hAnsi="Arial Narrow"/>
                <w:noProof w:val="0"/>
                <w:color w:val="000000"/>
                <w:sz w:val="18"/>
                <w:szCs w:val="18"/>
                <w:lang w:eastAsia="es-MX"/>
              </w:rPr>
              <w:t xml:space="preserve"> administración, ejecución y control de obras similares a la que se licita.</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Ing. Civil </w:t>
            </w:r>
            <w:r w:rsidR="003507EB">
              <w:rPr>
                <w:rFonts w:ascii="Arial Narrow" w:hAnsi="Arial Narrow"/>
                <w:noProof w:val="0"/>
                <w:color w:val="000000"/>
                <w:sz w:val="18"/>
                <w:szCs w:val="18"/>
                <w:lang w:eastAsia="es-MX"/>
              </w:rPr>
              <w:t>y/</w:t>
            </w:r>
            <w:r>
              <w:rPr>
                <w:rFonts w:ascii="Arial Narrow" w:hAnsi="Arial Narrow"/>
                <w:noProof w:val="0"/>
                <w:color w:val="000000"/>
                <w:sz w:val="18"/>
                <w:szCs w:val="18"/>
                <w:lang w:eastAsia="es-MX"/>
              </w:rPr>
              <w:t xml:space="preserve">o </w:t>
            </w:r>
            <w:r w:rsidR="003507EB">
              <w:rPr>
                <w:rFonts w:ascii="Arial Narrow" w:hAnsi="Arial Narrow"/>
                <w:noProof w:val="0"/>
                <w:color w:val="000000"/>
                <w:sz w:val="18"/>
                <w:szCs w:val="18"/>
                <w:lang w:eastAsia="es-MX"/>
              </w:rPr>
              <w:t>Arquitecto</w:t>
            </w:r>
            <w:r w:rsidR="006D3914">
              <w:rPr>
                <w:rFonts w:ascii="Arial Narrow" w:hAnsi="Arial Narrow"/>
                <w:noProof w:val="0"/>
                <w:color w:val="000000"/>
                <w:sz w:val="18"/>
                <w:szCs w:val="18"/>
                <w:lang w:eastAsia="es-MX"/>
              </w:rPr>
              <w:t xml:space="preserve"> y/o Ing. Mecánico Administrador</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3507EB"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6D3914" w:rsidRDefault="003507EB" w:rsidP="006D3914">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 xml:space="preserve">Deberá demostrar experiencia en </w:t>
            </w:r>
          </w:p>
          <w:p w:rsidR="003507EB" w:rsidRPr="006D3914" w:rsidRDefault="005A3D0B" w:rsidP="006D3914">
            <w:pPr>
              <w:widowControl/>
              <w:jc w:val="both"/>
              <w:rPr>
                <w:rFonts w:ascii="Arial Narrow" w:hAnsi="Arial Narrow"/>
                <w:b/>
                <w:noProof w:val="0"/>
                <w:color w:val="000000"/>
                <w:sz w:val="18"/>
                <w:szCs w:val="18"/>
                <w:lang w:eastAsia="es-MX"/>
              </w:rPr>
            </w:pPr>
            <w:r>
              <w:rPr>
                <w:rFonts w:ascii="Arial Narrow" w:hAnsi="Arial Narrow"/>
                <w:b/>
                <w:noProof w:val="0"/>
                <w:lang w:val="es-ES_tradnl"/>
              </w:rPr>
              <w:t>Instalación de aire acondicionado, instalaciones eléctricas, instalaciones hidráulicas, albañilería e impermeabilización de losas de azotea</w:t>
            </w:r>
          </w:p>
        </w:tc>
        <w:tc>
          <w:tcPr>
            <w:tcW w:w="2552" w:type="dxa"/>
            <w:tcBorders>
              <w:top w:val="nil"/>
              <w:left w:val="nil"/>
              <w:bottom w:val="single" w:sz="8" w:space="0" w:color="auto"/>
              <w:right w:val="single" w:sz="8" w:space="0" w:color="auto"/>
            </w:tcBorders>
            <w:shd w:val="clear" w:color="auto" w:fill="auto"/>
            <w:vAlign w:val="center"/>
          </w:tcPr>
          <w:p w:rsidR="003507EB" w:rsidRPr="008764D8" w:rsidRDefault="003507EB" w:rsidP="00FE355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w:t>
            </w:r>
            <w:r w:rsidR="006D3914">
              <w:rPr>
                <w:rFonts w:ascii="Arial Narrow" w:hAnsi="Arial Narrow"/>
                <w:noProof w:val="0"/>
                <w:color w:val="000000"/>
                <w:sz w:val="18"/>
                <w:szCs w:val="18"/>
                <w:lang w:eastAsia="es-MX"/>
              </w:rPr>
              <w:t xml:space="preserve"> y/o Ing. Mecánico Administrador</w:t>
            </w:r>
          </w:p>
          <w:p w:rsidR="003507EB" w:rsidRPr="008764D8" w:rsidRDefault="003507EB" w:rsidP="00FE355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TOPOGRAFÍA</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haber realizado estudios o levantamientos</w:t>
            </w:r>
            <w:r>
              <w:rPr>
                <w:rFonts w:ascii="Arial Narrow" w:hAnsi="Arial Narrow"/>
                <w:noProof w:val="0"/>
                <w:color w:val="000000"/>
                <w:sz w:val="18"/>
                <w:szCs w:val="18"/>
                <w:lang w:eastAsia="es-MX"/>
              </w:rPr>
              <w:t xml:space="preserve"> topográficos en general</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Ing. Topógrafo y/o 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SEGURIDAD</w:t>
            </w:r>
          </w:p>
        </w:tc>
        <w:tc>
          <w:tcPr>
            <w:tcW w:w="3086"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55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EC7E04"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No </w:t>
            </w:r>
            <w:r>
              <w:rPr>
                <w:rFonts w:ascii="Arial Narrow" w:hAnsi="Arial Narrow"/>
                <w:noProof w:val="0"/>
                <w:color w:val="000000"/>
                <w:sz w:val="18"/>
                <w:szCs w:val="18"/>
                <w:lang w:eastAsia="es-MX"/>
              </w:rPr>
              <w:t>se requiere</w:t>
            </w:r>
          </w:p>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Dominio de Herramientas</w:t>
            </w:r>
          </w:p>
        </w:tc>
      </w:tr>
      <w:tr w:rsidR="00EC7E04" w:rsidRPr="008764D8" w:rsidTr="003507EB">
        <w:trPr>
          <w:trHeight w:val="840"/>
        </w:trPr>
        <w:tc>
          <w:tcPr>
            <w:tcW w:w="217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Se consideran obras similares o de la misma naturaleza las siguientes:</w:t>
            </w:r>
          </w:p>
        </w:tc>
        <w:tc>
          <w:tcPr>
            <w:tcW w:w="7627" w:type="dxa"/>
            <w:gridSpan w:val="3"/>
            <w:tcBorders>
              <w:top w:val="single" w:sz="8" w:space="0" w:color="auto"/>
              <w:left w:val="nil"/>
              <w:bottom w:val="single" w:sz="8" w:space="0" w:color="auto"/>
              <w:right w:val="single" w:sz="8" w:space="0" w:color="000000"/>
            </w:tcBorders>
            <w:shd w:val="clear" w:color="auto" w:fill="auto"/>
            <w:vAlign w:val="center"/>
            <w:hideMark/>
          </w:tcPr>
          <w:p w:rsidR="00EC7E04" w:rsidRPr="000E687F" w:rsidRDefault="00B51372" w:rsidP="00B51372">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7C6FE9">
              <w:rPr>
                <w:rFonts w:ascii="Arial" w:hAnsi="Arial" w:cs="Arial"/>
                <w:b/>
                <w:bCs/>
                <w:color w:val="000000"/>
                <w:sz w:val="18"/>
                <w:szCs w:val="18"/>
                <w:u w:val="single"/>
              </w:rPr>
              <w:t>.</w:t>
            </w:r>
            <w:r w:rsidR="00EC7E04">
              <w:rPr>
                <w:rFonts w:ascii="Arial" w:hAnsi="Arial" w:cs="Arial"/>
                <w:b/>
                <w:sz w:val="18"/>
                <w:szCs w:val="18"/>
                <w:u w:val="single"/>
              </w:rPr>
              <w:t xml:space="preserve"> </w:t>
            </w:r>
            <w:r w:rsidR="00EC7E04" w:rsidRPr="00C62537">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0C2F4D" w:rsidRDefault="000C2F4D" w:rsidP="00FE355D">
      <w:pPr>
        <w:widowControl/>
        <w:ind w:left="709"/>
        <w:jc w:val="both"/>
        <w:rPr>
          <w:rFonts w:ascii="Arial Narrow" w:hAnsi="Arial Narrow"/>
          <w:sz w:val="22"/>
          <w:szCs w:val="22"/>
          <w:lang w:val="es-ES"/>
        </w:rPr>
      </w:pPr>
      <w:r w:rsidRPr="000C2F4D">
        <w:rPr>
          <w:rFonts w:ascii="Arial Narrow" w:hAnsi="Arial Narrow"/>
          <w:sz w:val="22"/>
          <w:szCs w:val="22"/>
          <w:lang w:val="es-ES"/>
        </w:rPr>
        <w:lastRenderedPageBreak/>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FE355D">
      <w:pPr>
        <w:widowControl/>
        <w:ind w:left="709"/>
        <w:jc w:val="both"/>
        <w:rPr>
          <w:rFonts w:ascii="Arial Narrow" w:hAnsi="Arial Narrow"/>
          <w:sz w:val="22"/>
          <w:szCs w:val="22"/>
          <w:lang w:val="es-ES"/>
        </w:rPr>
      </w:pPr>
    </w:p>
    <w:p w:rsidR="000C2F4D" w:rsidRPr="000C2F4D" w:rsidRDefault="000C2F4D" w:rsidP="00FE355D">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Relación de los trabajos realizados por el licitante y su personal, en los que sea comprobable su participación, anotando el nombre de la contratante, descripción de las obras, importes contratado, importes ejercidos o por ejercer y las fechas previstas de terminaciones, que acrediten la experiencia y capacidad técnica en trabajos similares a los materia de licitación.</w:t>
      </w:r>
      <w:r w:rsidR="006D3914">
        <w:rPr>
          <w:rFonts w:ascii="Arial Narrow" w:hAnsi="Arial Narrow"/>
          <w:sz w:val="22"/>
          <w:szCs w:val="22"/>
        </w:rPr>
        <w:t xml:space="preserve"> </w:t>
      </w:r>
      <w:bookmarkStart w:id="0" w:name="_GoBack"/>
      <w:bookmarkEnd w:id="0"/>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Para evaluar la experiencia (Valor 3 puntos) se verificarán que las obras ejecutadas por el LICITANTE sean de la naturaleza y magnitud solicitados y se otorgará el puntaje indicado al EL LICITANTE que acredite el mayor número de años o 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a cuenta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acreditado el mayor número de años o meses realizando obras similares ó de la misma naturaleza y magnitud</w:t>
      </w:r>
      <w:r w:rsidR="004C6F02">
        <w:rPr>
          <w:rFonts w:ascii="Arial Narrow" w:hAnsi="Arial Narrow"/>
          <w:sz w:val="22"/>
          <w:szCs w:val="22"/>
        </w:rPr>
        <w:t xml:space="preserve"> solicitadas en esta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Especialidad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Pr="004C6F02" w:rsidRDefault="004C6F02"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tomando en cuenta el número de obras presentadas 3 (mayor número de obras solicitadas) por 7 puntos</w:t>
      </w:r>
    </w:p>
    <w:p w:rsidR="00B73101" w:rsidRDefault="00B73101"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Deberá incluirse al menos copia </w:t>
      </w:r>
      <w:r w:rsidRPr="00815281">
        <w:rPr>
          <w:rFonts w:ascii="Arial Narrow" w:hAnsi="Arial Narrow"/>
          <w:sz w:val="22"/>
          <w:szCs w:val="22"/>
        </w:rPr>
        <w:t xml:space="preserve">minimo </w:t>
      </w:r>
      <w:r w:rsidR="004C6F02">
        <w:rPr>
          <w:rFonts w:ascii="Arial Narrow" w:hAnsi="Arial Narrow"/>
          <w:b/>
          <w:sz w:val="22"/>
          <w:szCs w:val="22"/>
          <w:u w:val="single"/>
        </w:rPr>
        <w:t>1 uno maximo 3</w:t>
      </w:r>
      <w:r w:rsidRPr="00815281">
        <w:rPr>
          <w:rFonts w:ascii="Arial Narrow" w:hAnsi="Arial Narrow"/>
          <w:b/>
          <w:sz w:val="22"/>
          <w:szCs w:val="22"/>
          <w:u w:val="single"/>
        </w:rPr>
        <w:t>-</w:t>
      </w:r>
      <w:r w:rsidR="004C6F02">
        <w:rPr>
          <w:rFonts w:ascii="Arial Narrow" w:hAnsi="Arial Narrow"/>
          <w:b/>
          <w:sz w:val="22"/>
          <w:szCs w:val="22"/>
          <w:u w:val="single"/>
        </w:rPr>
        <w:t>tres</w:t>
      </w:r>
      <w:r w:rsidRPr="00555617">
        <w:rPr>
          <w:rFonts w:ascii="Arial Narrow" w:hAnsi="Arial Narrow"/>
          <w:sz w:val="22"/>
          <w:szCs w:val="22"/>
        </w:rPr>
        <w:t xml:space="preserve"> </w:t>
      </w:r>
      <w:r w:rsidR="004C6F02">
        <w:rPr>
          <w:rFonts w:ascii="Arial Narrow" w:hAnsi="Arial Narrow"/>
          <w:sz w:val="22"/>
          <w:szCs w:val="22"/>
        </w:rPr>
        <w:t>de los siguientes documentos:</w:t>
      </w:r>
      <w:r w:rsidRPr="00555617">
        <w:rPr>
          <w:rFonts w:ascii="Arial Narrow" w:hAnsi="Arial Narrow"/>
          <w:sz w:val="22"/>
          <w:szCs w:val="22"/>
        </w:rPr>
        <w:t xml:space="preserve">  a).- contrato, b).- sus respectivos catálogos de conceptos y c).- su respectivas actas de entrega recepción,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que </w:t>
      </w:r>
      <w:r w:rsidR="004C6F02">
        <w:rPr>
          <w:rFonts w:ascii="Arial Narrow" w:hAnsi="Arial Narrow"/>
          <w:sz w:val="22"/>
          <w:szCs w:val="22"/>
        </w:rPr>
        <w:lastRenderedPageBreak/>
        <w:t>corresponden</w:t>
      </w:r>
      <w:r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RELACIÓN DE OBRAS EN PROCESO EN TRABAJOS SIMILARES</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Anotar los datos que permitan visualizar el alcance de los trabajos realizados o en proceso de obras que acrediten la experiencia y capacidad técnica en trabajos similares ejecutados por el licitante</w:t>
      </w:r>
      <w:r>
        <w:rPr>
          <w:rFonts w:ascii="Arial Narrow" w:hAnsi="Arial Narrow"/>
          <w:noProof w:val="0"/>
          <w:sz w:val="23"/>
          <w:szCs w:val="23"/>
          <w:lang w:val="es-ES"/>
        </w:rPr>
        <w:t>.</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Asimismo deberá identificar los Laboratorios que empleará para efectuar las pruebas necesarias para el debido cumplimiento de las especificaciones generales y particulares solicitadas para los trabajos materia de esta licitación, debiendo acompañar copia de la acreditación vigente de los Laboratorios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Laboratorio 1.-Laboratorio Certificado por la Secretaría de Desarrollo Sustentable que Llevará a cabo el Control de Calidad, de acuerdo a la Norma Técnica NTEPNL-03-C, En cu Capítulo 1 “Certificación de Laboratorios” de la Ley para la Construcción y Rehabilitación de Pavimentos del Estado de Nuevo León.</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Laboratorio 2.- Laboratorio Certificado por la Secretaría de Desarrollo Sustentable encargado de la Recepción de la Obra.</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Cuando el objeto de la licitación o parte del objeto de la misma sean obras de pavimentos, el laboratorio podrá ser el mismo que se proponga en el Anexo T-11, para los presentes trabajos el laboratorio a señalar debera de contar con certificacion vigente emitida por la Secretaria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F10426" w:rsidRPr="00474E8D" w:rsidRDefault="00F10426" w:rsidP="00F10426">
      <w:pPr>
        <w:widowControl/>
        <w:ind w:left="709"/>
        <w:jc w:val="both"/>
        <w:rPr>
          <w:rFonts w:ascii="Arial Narrow" w:hAnsi="Arial Narrow" w:cs="Arial"/>
          <w:color w:val="365F91" w:themeColor="accent1" w:themeShade="BF"/>
          <w:sz w:val="22"/>
          <w:szCs w:val="22"/>
          <w:lang w:val="es-ES"/>
        </w:rPr>
      </w:pPr>
    </w:p>
    <w:p w:rsidR="00474E8D" w:rsidRPr="00474E8D" w:rsidRDefault="00474E8D" w:rsidP="00474E8D">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lastRenderedPageBreak/>
        <w:t xml:space="preserve">Para la elaboración de este anexo EL LICITANTE </w:t>
      </w:r>
      <w:r w:rsidR="004C6F02">
        <w:rPr>
          <w:rFonts w:ascii="Arial Narrow" w:hAnsi="Arial Narrow"/>
          <w:sz w:val="22"/>
          <w:szCs w:val="22"/>
        </w:rPr>
        <w:t>que requiera subcontratar, deberá considerar que solo serán posible subcontratar las partes de los trabajos</w:t>
      </w:r>
      <w:r w:rsidR="000920A7">
        <w:rPr>
          <w:rFonts w:ascii="Arial Narrow" w:hAnsi="Arial Narrow"/>
          <w:sz w:val="22"/>
          <w:szCs w:val="22"/>
        </w:rPr>
        <w:t xml:space="preserve"> que señalan además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o no) por Contador Público Independiente o Declaración Fiscal Anual, en ambos casos correspondientes al ejercicio inmediato anterior </w:t>
      </w:r>
      <w:r w:rsidRPr="00555617">
        <w:rPr>
          <w:rFonts w:ascii="Arial Narrow" w:hAnsi="Arial Narrow"/>
          <w:b/>
          <w:sz w:val="22"/>
          <w:szCs w:val="22"/>
          <w:u w:val="single"/>
        </w:rPr>
        <w:t>(</w:t>
      </w:r>
      <w:r w:rsidRPr="00555617">
        <w:rPr>
          <w:rFonts w:ascii="Arial Narrow" w:hAnsi="Arial Narrow"/>
          <w:b/>
          <w:sz w:val="22"/>
          <w:szCs w:val="22"/>
          <w:u w:val="single"/>
          <w:effect w:val="blinkBackground"/>
        </w:rPr>
        <w:t>Enero-Diciembre de 201</w:t>
      </w:r>
      <w:r w:rsidR="00542DFC">
        <w:rPr>
          <w:rFonts w:ascii="Arial Narrow" w:hAnsi="Arial Narrow"/>
          <w:b/>
          <w:sz w:val="22"/>
          <w:szCs w:val="22"/>
          <w:u w:val="single"/>
          <w:effect w:val="blinkBackground"/>
        </w:rPr>
        <w:t>7</w:t>
      </w:r>
      <w:r w:rsidRPr="00555617">
        <w:rPr>
          <w:rFonts w:ascii="Arial Narrow" w:hAnsi="Arial Narrow"/>
          <w:sz w:val="22"/>
          <w:szCs w:val="22"/>
          <w:effect w:val="blinkBackground"/>
        </w:rPr>
        <w:t>)</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En el caso del Estado Financiero Auditado (Dictaminado o no) éste deberá integrarse como mínimo con el Dictamen del Contador Público (no confundir con el dictamen fiscal), el Estado de Posición Financiera que contenga la comparativa financiera de los dos últimos años, Estado de Resultados, Estado del capital </w:t>
      </w:r>
      <w:r w:rsidRPr="00555617">
        <w:rPr>
          <w:rFonts w:ascii="Arial Narrow" w:hAnsi="Arial Narrow"/>
          <w:sz w:val="22"/>
          <w:szCs w:val="22"/>
        </w:rPr>
        <w:lastRenderedPageBreak/>
        <w:t>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o no) por Contador Público Independiente o Declaración Fiscal Anual, en ambos casos correspondientes al ejercicio inmediato anterior (</w:t>
      </w:r>
      <w:r w:rsidRPr="00555617">
        <w:rPr>
          <w:rFonts w:ascii="Arial Narrow" w:hAnsi="Arial Narrow"/>
          <w:sz w:val="22"/>
          <w:szCs w:val="22"/>
          <w:effect w:val="blinkBackground"/>
        </w:rPr>
        <w:t>Enero-Diciembre de 201</w:t>
      </w:r>
      <w:r w:rsidR="00542DFC">
        <w:rPr>
          <w:rFonts w:ascii="Arial Narrow" w:hAnsi="Arial Narrow"/>
          <w:sz w:val="22"/>
          <w:szCs w:val="22"/>
          <w:effect w:val="blinkBackground"/>
        </w:rPr>
        <w:t>7</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del Estado Financiero Auditado (Dictaminado o no) éste deberá integrarse como mínimo con el Dictamen del Contador Público (no confundir con el dictamen fiscal), el Estado de Posición Financiera que contenga la comparativa financiera de los dos últimos años, Estado de Resultados, Estado de variación del capital contable y de Inversión de los accionistas, Notas a los Estados Financieros y el comparativo de razones financieras básicas.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Default="00064035" w:rsidP="00064035">
      <w:pPr>
        <w:widowControl/>
        <w:ind w:left="720"/>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trabajos,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r w:rsidRPr="000328F2">
        <w:rPr>
          <w:rFonts w:ascii="Arial Narrow" w:hAnsi="Arial Narrow"/>
          <w:sz w:val="22"/>
          <w:szCs w:val="22"/>
        </w:rPr>
        <w:t>Asi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contendrá los datos del equipo o maquinaria con que específicamente se proyecta ejecutar la obra, indicando, entre otros, si son de su propiedad, arrendadas con o sin opción a compra, su ubicación física, 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este anexo se incluirá individualmente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el Anexo Técnico T-8 y T-8A, en caso de Arrendamiento,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555617">
        <w:rPr>
          <w:rFonts w:ascii="Arial Narrow" w:hAnsi="Arial Narrow"/>
          <w:sz w:val="22"/>
          <w:szCs w:val="22"/>
          <w:effect w:val="blinkBackground"/>
        </w:rPr>
        <w:t xml:space="preserve"> </w:t>
      </w:r>
      <w:r>
        <w:rPr>
          <w:rFonts w:ascii="Arial Narrow" w:hAnsi="Arial Narrow"/>
          <w:b/>
          <w:sz w:val="22"/>
          <w:szCs w:val="22"/>
          <w:u w:val="single"/>
          <w:effect w:val="blinkBackground"/>
        </w:rPr>
        <w:t>7</w:t>
      </w:r>
      <w:r w:rsidRPr="003B7CC8">
        <w:rPr>
          <w:rFonts w:ascii="Arial Narrow" w:hAnsi="Arial Narrow"/>
          <w:b/>
          <w:sz w:val="22"/>
          <w:szCs w:val="22"/>
          <w:u w:val="single"/>
          <w:effect w:val="blinkBackground"/>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siete (7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 En caso de que el licitante no presente los documentos o el escrito señalados, se atenderá lo dispuesto en los párrafos primero y segundo del artículo 66 de este Reglamento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 entregarse los documentos solicitados aquí.</w:t>
      </w:r>
    </w:p>
    <w:p w:rsidR="00926A8E" w:rsidRPr="00555617" w:rsidRDefault="00926A8E"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7F6958" w:rsidRDefault="007F6958" w:rsidP="00474E8D">
      <w:pPr>
        <w:ind w:left="708"/>
        <w:rPr>
          <w:rFonts w:ascii="Arial Narrow" w:hAnsi="Arial Narrow" w:cs="Arial"/>
          <w:b/>
          <w:noProof w:val="0"/>
          <w:sz w:val="22"/>
          <w:szCs w:val="22"/>
          <w:lang w:val="es-ES_tradnl"/>
        </w:rPr>
      </w:pPr>
    </w:p>
    <w:p w:rsidR="00064035" w:rsidRPr="00555617" w:rsidRDefault="00064035" w:rsidP="00064035">
      <w:pPr>
        <w:widowControl/>
        <w:jc w:val="both"/>
        <w:rPr>
          <w:rFonts w:ascii="Arial Narrow" w:hAnsi="Arial Narrow" w:cs="Arial"/>
          <w:b/>
          <w:sz w:val="22"/>
          <w:szCs w:val="22"/>
          <w:lang w:val="es-ES"/>
        </w:rPr>
      </w:pPr>
      <w:r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maquinaria y equipo de construcciòn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555617" w:rsidRDefault="000E6881" w:rsidP="00064035">
      <w:pPr>
        <w:widowControl/>
        <w:ind w:left="709"/>
        <w:jc w:val="both"/>
        <w:rPr>
          <w:rFonts w:ascii="Arial Narrow" w:hAnsi="Arial Narrow"/>
          <w:sz w:val="22"/>
          <w:szCs w:val="22"/>
        </w:rPr>
      </w:pPr>
      <w:r>
        <w:rPr>
          <w:rFonts w:ascii="Arial Narrow" w:hAnsi="Arial Narrow"/>
          <w:sz w:val="22"/>
          <w:szCs w:val="22"/>
        </w:rPr>
        <w:t>El análisis</w:t>
      </w:r>
      <w:r w:rsidR="001E3BD0">
        <w:rPr>
          <w:rFonts w:ascii="Arial Narrow" w:hAnsi="Arial Narrow"/>
          <w:sz w:val="22"/>
          <w:szCs w:val="22"/>
        </w:rPr>
        <w:t>, cálculo e integración del factor del salario real, deberá elaborarse para la totalidad del personal obrero, técnico y administrativo.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 xml:space="preserve">f).- Las cantidades  aportadas para fines sociales, considerándose como tales las entregadas para </w:t>
      </w:r>
      <w:r w:rsidRPr="00555617">
        <w:rPr>
          <w:rFonts w:ascii="Arial Narrow" w:hAnsi="Arial Narrow"/>
          <w:sz w:val="22"/>
          <w:szCs w:val="22"/>
        </w:rPr>
        <w:lastRenderedPageBreak/>
        <w:t>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 xml:space="preserve">COSTO POR FINANCIAMIENTO POSITIVO- EL FINANCIAMIENTO A APLICAR EN LOS ÁNALISIS DE </w:t>
      </w:r>
      <w:r>
        <w:rPr>
          <w:rFonts w:ascii="Arial Narrow" w:hAnsi="Arial Narrow" w:cs="Arial"/>
          <w:sz w:val="22"/>
          <w:szCs w:val="22"/>
          <w:u w:val="single"/>
          <w:lang w:val="es-ES"/>
        </w:rPr>
        <w:lastRenderedPageBreak/>
        <w:t>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lastRenderedPageBreak/>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Pr="00555617">
        <w:rPr>
          <w:rFonts w:ascii="Arial Narrow" w:hAnsi="Arial Narrow"/>
          <w:bCs/>
          <w:sz w:val="22"/>
          <w:szCs w:val="22"/>
        </w:rPr>
        <w:t>Este documento se formulará en base a diagrama de barras, consignado por mes, categoría, partida, subpartida y concepto de trabajo de los incluidos en el Anexo E 9, la cantidad de jornadas de cada categoría de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 cuantificación y calendarización mensual de cada uno de los equipos incluidos en el Anexo T 8, expresando las horas efectivas de trabajo, identificando su tipo y caracteristicas.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 para la ejecución de los trabajos, por partidas y subpartidas,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este programa no deberá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En este documento se anotará una cuantificación y calendarización mensual de utilización del personal profesional técnico, administrativo y de servicio.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lastRenderedPageBreak/>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effect w:val="blinkBackground"/>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control de calidad (LABORATORIOS), principalmente para los conceptos de compactación de rellenos, bases hidráulicas, carpetas asfálticas y bases asfálticas y verificación de la dosificación adecuada de los concretos hidráulicos, carpetas y resistencia de los concretos hidráulicos de acuerdo a las especificaciones y/o catálogo de conceptos que entregue LA DEPENDENCIA con esta Convocatoria a la licitación.</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 las cuales será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xml:space="preserve">,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lastRenderedPageBreak/>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a más tardar el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sala de juntas de la </w:t>
      </w:r>
      <w:r w:rsidR="00C1133E">
        <w:rPr>
          <w:rFonts w:ascii="Arial Narrow" w:hAnsi="Arial Narrow"/>
          <w:sz w:val="22"/>
          <w:szCs w:val="22"/>
        </w:rPr>
        <w:t>Coordinación de Bases y Convocatorias</w:t>
      </w:r>
      <w:r w:rsidRPr="001225F8">
        <w:rPr>
          <w:rFonts w:ascii="Arial Narrow" w:hAnsi="Arial Narrow"/>
          <w:sz w:val="22"/>
          <w:szCs w:val="22"/>
        </w:rPr>
        <w:t xml:space="preserve"> de la LA DEPENDENCIA, ubicada en el primer piso del edificio ubicado en Ave. Washington No. 648 Ote., Colonia Centro, en Monterrey, Nuevo León, Código Postal 64000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Pr>
          <w:rFonts w:ascii="Arial Narrow" w:hAnsi="Arial Narrow"/>
          <w:sz w:val="22"/>
          <w:szCs w:val="22"/>
        </w:rPr>
        <w:t>planta baja</w:t>
      </w:r>
      <w:r w:rsidRPr="00555617">
        <w:rPr>
          <w:rFonts w:ascii="Arial Narrow" w:hAnsi="Arial Narrow"/>
          <w:sz w:val="22"/>
          <w:szCs w:val="22"/>
        </w:rPr>
        <w:t xml:space="preserve">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o bien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 xml:space="preserve">De la identificación oficial vigente de la persona física y de quien firme la proposición (Requisito 8) se </w:t>
      </w:r>
      <w:r w:rsidRPr="00555617">
        <w:rPr>
          <w:rFonts w:ascii="Arial Narrow" w:hAnsi="Arial Narrow" w:cs="Arial"/>
          <w:sz w:val="22"/>
          <w:szCs w:val="22"/>
        </w:rPr>
        <w:lastRenderedPageBreak/>
        <w:t>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se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w:t>
      </w:r>
      <w:r w:rsidRPr="00FD6A6D">
        <w:rPr>
          <w:rFonts w:ascii="Arial Narrow" w:hAnsi="Arial Narrow"/>
          <w:sz w:val="22"/>
          <w:szCs w:val="22"/>
        </w:rPr>
        <w:lastRenderedPageBreak/>
        <w:t>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3335A5">
        <w:rPr>
          <w:rFonts w:ascii="Arial Narrow" w:hAnsi="Arial Narrow"/>
          <w:sz w:val="22"/>
          <w:szCs w:val="22"/>
        </w:rPr>
        <w:t>7</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lastRenderedPageBreak/>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lastRenderedPageBreak/>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en el anexo T-11, se verificará 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50  puntos, distribuidos en los Rubros y Subrubros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Rubros y Subrubros</w:t>
            </w:r>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b).- Considera la totalidad de los insumos más representativos, con unidades correctas recibirá 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Listado de Insumos que incluye la Maquinaria y Equipo de Construcción  (Anexo E 2), el Programa de Erogaciones, Calendarizado y Cuantificado de la Maquinaria y Equipo de Construcción (Anexo E 11.B) y la Relación de Maquinaria y Equipo de </w:t>
            </w:r>
            <w:r w:rsidRPr="00555617">
              <w:rPr>
                <w:rFonts w:ascii="Arial Narrow" w:hAnsi="Arial Narrow" w:cs="Arial"/>
                <w:sz w:val="18"/>
                <w:szCs w:val="18"/>
                <w:lang w:val="es-ES"/>
              </w:rPr>
              <w:lastRenderedPageBreak/>
              <w:t>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w:t>
            </w:r>
            <w:r w:rsidRPr="00555617">
              <w:rPr>
                <w:rFonts w:ascii="Arial Narrow" w:hAnsi="Arial Narrow" w:cs="Arial"/>
                <w:sz w:val="18"/>
                <w:szCs w:val="18"/>
                <w:lang w:val="es-ES"/>
              </w:rPr>
              <w:lastRenderedPageBreak/>
              <w:t>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lastRenderedPageBreak/>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b).- Anexa Acreditación vigente de</w:t>
            </w:r>
            <w:r w:rsidR="00202EDC">
              <w:rPr>
                <w:rFonts w:ascii="Arial Narrow" w:hAnsi="Arial Narrow" w:cs="Arial"/>
                <w:sz w:val="18"/>
                <w:szCs w:val="18"/>
                <w:lang w:val="es-ES"/>
              </w:rPr>
              <w:t xml:space="preserve"> </w:t>
            </w:r>
            <w:r w:rsidRPr="00555617">
              <w:rPr>
                <w:rFonts w:ascii="Arial Narrow" w:hAnsi="Arial Narrow" w:cs="Arial"/>
                <w:sz w:val="18"/>
                <w:szCs w:val="18"/>
                <w:lang w:val="es-ES"/>
              </w:rPr>
              <w:t>l</w:t>
            </w:r>
            <w:r w:rsidR="00202EDC">
              <w:rPr>
                <w:rFonts w:ascii="Arial Narrow" w:hAnsi="Arial Narrow" w:cs="Arial"/>
                <w:sz w:val="18"/>
                <w:szCs w:val="18"/>
                <w:lang w:val="es-ES"/>
              </w:rPr>
              <w:t>os</w:t>
            </w:r>
            <w:r w:rsidRPr="00555617">
              <w:rPr>
                <w:rFonts w:ascii="Arial Narrow" w:hAnsi="Arial Narrow" w:cs="Arial"/>
                <w:sz w:val="18"/>
                <w:szCs w:val="18"/>
                <w:lang w:val="es-ES"/>
              </w:rPr>
              <w:t xml:space="preserve"> Laboratorio</w:t>
            </w:r>
            <w:r w:rsidR="00202EDC">
              <w:rPr>
                <w:rFonts w:ascii="Arial Narrow" w:hAnsi="Arial Narrow" w:cs="Arial"/>
                <w:sz w:val="18"/>
                <w:szCs w:val="18"/>
                <w:lang w:val="es-ES"/>
              </w:rPr>
              <w:t>s</w:t>
            </w:r>
            <w:r w:rsidRPr="00555617">
              <w:rPr>
                <w:rFonts w:ascii="Arial Narrow" w:hAnsi="Arial Narrow" w:cs="Arial"/>
                <w:sz w:val="18"/>
                <w:szCs w:val="18"/>
                <w:lang w:val="es-ES"/>
              </w:rPr>
              <w:t xml:space="preserve"> que utilizará recibirá </w:t>
            </w:r>
            <w:r w:rsidR="00587909" w:rsidRPr="00587909">
              <w:rPr>
                <w:rFonts w:ascii="Arial Narrow" w:hAnsi="Arial Narrow" w:cs="Arial"/>
                <w:b/>
                <w:sz w:val="18"/>
                <w:szCs w:val="18"/>
                <w:lang w:val="es-ES"/>
              </w:rPr>
              <w:t>1 punto. Para el caso de pavimentos la certificación debera de ser emitida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otorgar a EL LICITANTE el puntaje indicado, LA </w:t>
            </w:r>
            <w:r w:rsidRPr="00555617">
              <w:rPr>
                <w:rFonts w:ascii="Arial Narrow" w:hAnsi="Arial Narrow" w:cs="Arial"/>
                <w:sz w:val="18"/>
                <w:szCs w:val="18"/>
                <w:lang w:val="es-ES"/>
              </w:rPr>
              <w:lastRenderedPageBreak/>
              <w:t>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w:t>
            </w:r>
            <w:r w:rsidRPr="00555617">
              <w:rPr>
                <w:rFonts w:ascii="Arial Narrow" w:hAnsi="Arial Narrow" w:cs="Arial"/>
                <w:sz w:val="18"/>
                <w:szCs w:val="18"/>
                <w:lang w:val="es-ES"/>
              </w:rPr>
              <w:lastRenderedPageBreak/>
              <w:t xml:space="preserve">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5.5.2,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w:t>
            </w:r>
            <w:r w:rsidRPr="00555617">
              <w:rPr>
                <w:rFonts w:ascii="Arial Narrow" w:hAnsi="Arial Narrow" w:cs="Arial"/>
                <w:sz w:val="18"/>
                <w:szCs w:val="18"/>
                <w:lang w:val="es-ES"/>
              </w:rPr>
              <w:lastRenderedPageBreak/>
              <w:t>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lastRenderedPageBreak/>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w:t>
            </w:r>
            <w:r w:rsidRPr="00222112">
              <w:rPr>
                <w:rFonts w:ascii="Arial Narrow" w:hAnsi="Arial Narrow" w:cs="Arial"/>
                <w:sz w:val="18"/>
                <w:szCs w:val="18"/>
                <w:effect w:val="blinkBackground"/>
                <w:lang w:val="es-ES"/>
              </w:rPr>
              <w:t xml:space="preserve">los </w:t>
            </w:r>
            <w:r w:rsidRPr="00222112">
              <w:rPr>
                <w:rFonts w:ascii="Arial Narrow" w:hAnsi="Arial Narrow" w:cs="Arial"/>
                <w:b/>
                <w:sz w:val="18"/>
                <w:szCs w:val="18"/>
                <w:u w:val="single"/>
                <w:effect w:val="blinkBackground"/>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Contratos, su catálogo de conceptos y acta de entrega recepción, entregados como parte </w:t>
            </w:r>
            <w:r w:rsidRPr="00555617">
              <w:rPr>
                <w:rFonts w:ascii="Arial Narrow" w:hAnsi="Arial Narrow" w:cs="Arial"/>
                <w:sz w:val="18"/>
                <w:szCs w:val="18"/>
                <w:lang w:val="es-ES"/>
              </w:rPr>
              <w:lastRenderedPageBreak/>
              <w:t>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verificar la información presentada por EL LICITANTE, LA CONVOCANTE consultará la información que, en su caso, 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w:t>
            </w:r>
            <w:r w:rsidR="00373B35">
              <w:rPr>
                <w:rFonts w:ascii="Arial Narrow" w:hAnsi="Arial Narrow" w:cs="Arial"/>
                <w:sz w:val="18"/>
                <w:szCs w:val="18"/>
                <w:lang w:val="es-ES"/>
              </w:rPr>
              <w:lastRenderedPageBreak/>
              <w:t xml:space="preserve">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En caso de que EL LICITANTE este inscrito en el padrón único de </w:t>
            </w:r>
            <w:r w:rsidRPr="00555617">
              <w:rPr>
                <w:rFonts w:ascii="Arial Narrow" w:hAnsi="Arial Narrow" w:cs="Arial"/>
                <w:sz w:val="18"/>
                <w:szCs w:val="18"/>
                <w:lang w:val="es-ES"/>
              </w:rPr>
              <w:lastRenderedPageBreak/>
              <w:t>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verificar la información presentada por EL LICITANTE, LA CONVOCANTE consultará la información que, en su caso, 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 xml:space="preserve"> previos a la publicación de la convocatoria en el Sistema CompraNet. EL LICITANTE deberá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demostrar haber ejecutado </w:t>
            </w:r>
            <w:r w:rsidRPr="00555617">
              <w:rPr>
                <w:rFonts w:ascii="Arial Narrow" w:hAnsi="Arial Narrow"/>
                <w:sz w:val="18"/>
                <w:szCs w:val="18"/>
              </w:rPr>
              <w:t xml:space="preserve">minimo </w:t>
            </w:r>
            <w:r w:rsidRPr="00690FB0">
              <w:rPr>
                <w:rFonts w:ascii="Arial Narrow" w:hAnsi="Arial Narrow"/>
                <w:b/>
                <w:sz w:val="18"/>
                <w:szCs w:val="18"/>
                <w:u w:val="single"/>
              </w:rPr>
              <w:t xml:space="preserve">1 una maximo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effect w:val="blinkBackground"/>
                <w:lang w:val="es-ES"/>
              </w:rPr>
              <w:t xml:space="preserve">los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 xml:space="preserve"> años</w:t>
            </w:r>
            <w:r w:rsidRPr="00555617">
              <w:rPr>
                <w:rFonts w:ascii="Arial Narrow" w:hAnsi="Arial Narrow" w:cs="Arial"/>
                <w:sz w:val="18"/>
                <w:szCs w:val="18"/>
                <w:effect w:val="blinkBackground"/>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 xml:space="preserve">Contratos, cancelación de la garantía de </w:t>
            </w:r>
            <w:r w:rsidR="00C26F0A" w:rsidRPr="00555617">
              <w:rPr>
                <w:rFonts w:ascii="Arial Narrow" w:hAnsi="Arial Narrow" w:cs="Arial"/>
                <w:sz w:val="18"/>
                <w:szCs w:val="18"/>
                <w:lang w:val="es-ES"/>
              </w:rPr>
              <w:lastRenderedPageBreak/>
              <w:t>cumplimiento de cada contratos,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En caso de que EL LICITANTE este inscrito en el padrón único de contratistas y los datos anteriores estén validados por la Dependencia </w:t>
            </w:r>
            <w:r w:rsidRPr="00555617">
              <w:rPr>
                <w:rFonts w:ascii="Arial Narrow" w:hAnsi="Arial Narrow" w:cs="Arial"/>
                <w:sz w:val="18"/>
                <w:szCs w:val="18"/>
                <w:lang w:val="es-ES"/>
              </w:rPr>
              <w:lastRenderedPageBreak/>
              <w:t>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lastRenderedPageBreak/>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lastRenderedPageBreak/>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50  puntos, distribuidos en los Rubros y Subrubros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Rubros y Subrubros</w:t>
            </w:r>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555617">
              <w:rPr>
                <w:rFonts w:ascii="Arial Narrow" w:hAnsi="Arial Narrow"/>
                <w:sz w:val="22"/>
                <w:szCs w:val="22"/>
                <w:lang w:val="pt-BR"/>
              </w:rPr>
              <w:t>PPAj</w:t>
            </w:r>
            <w:proofErr w:type="spellEnd"/>
            <w:proofErr w:type="gramEnd"/>
            <w:r w:rsidRPr="00555617">
              <w:rPr>
                <w:rFonts w:ascii="Arial Narrow" w:hAnsi="Arial Narrow"/>
                <w:sz w:val="22"/>
                <w:szCs w:val="22"/>
                <w:lang w:val="pt-BR"/>
              </w:rPr>
              <w:t xml:space="preserve"> = 50(PSPMB/</w:t>
            </w:r>
            <w:proofErr w:type="spellStart"/>
            <w:r w:rsidRPr="00555617">
              <w:rPr>
                <w:rFonts w:ascii="Arial Narrow" w:hAnsi="Arial Narrow"/>
                <w:sz w:val="22"/>
                <w:szCs w:val="22"/>
                <w:lang w:val="pt-BR"/>
              </w:rPr>
              <w:t>PPj</w:t>
            </w:r>
            <w:proofErr w:type="spellEnd"/>
            <w:r w:rsidRPr="00555617">
              <w:rPr>
                <w:rFonts w:ascii="Arial Narrow" w:hAnsi="Arial Narrow"/>
                <w:sz w:val="22"/>
                <w:szCs w:val="22"/>
                <w:lang w:val="pt-BR"/>
              </w:rPr>
              <w:t>)                  Para toda j = 1, 2,…..,n</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Donde</w:t>
            </w:r>
            <w:proofErr w:type="spellEnd"/>
            <w:r w:rsidRPr="00555617">
              <w:rPr>
                <w:rFonts w:ascii="Arial Narrow" w:hAnsi="Arial Narrow"/>
                <w:sz w:val="22"/>
                <w:szCs w:val="22"/>
              </w:rPr>
              <w:t>:</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PPAj</w:t>
            </w:r>
            <w:proofErr w:type="spellEnd"/>
            <w:r w:rsidRPr="00555617">
              <w:rPr>
                <w:rFonts w:ascii="Arial Narrow" w:hAnsi="Arial Narrow"/>
                <w:sz w:val="22"/>
                <w:szCs w:val="22"/>
              </w:rPr>
              <w:t xml:space="preserve">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PPj</w:t>
            </w:r>
            <w:proofErr w:type="spellEnd"/>
            <w:r w:rsidRPr="00555617">
              <w:rPr>
                <w:rFonts w:ascii="Arial Narrow" w:hAnsi="Arial Narrow"/>
                <w:sz w:val="22"/>
                <w:szCs w:val="22"/>
              </w:rPr>
              <w:t xml:space="preserve">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información o documentos se imposibiliten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LICITANTES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lastRenderedPageBreak/>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no correspondan a los indicados por el Licitante,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repercuta en su propuesta las aportaciones al Instituto de Capacitación de la Cámara Mexicana </w:t>
      </w:r>
      <w:r w:rsidRPr="00555617">
        <w:rPr>
          <w:rFonts w:ascii="Arial Narrow" w:hAnsi="Arial Narrow"/>
          <w:sz w:val="22"/>
          <w:szCs w:val="22"/>
        </w:rPr>
        <w:lastRenderedPageBreak/>
        <w:t>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los análisis e integración de los conceptos de trabajo se consideren volúmenes o rendimientos de materiales, mano de obra y maquinaria insuficientes y/o inadecuados para el concepto de trabajo correspondiente o no son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carezca de firma por parte del licitante, su representante legal o el representante común en todos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lastRenderedPageBreak/>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En caso de que no se haya previsto dar a conocer el fallo en junta pública, el sorteo por insaculación se llevará a cabo previa invitación por escrito que realice el Área responsable de la contratación a los licitantes, a un </w:t>
      </w:r>
      <w:r w:rsidRPr="00555617">
        <w:rPr>
          <w:rFonts w:ascii="Arial Narrow" w:hAnsi="Arial Narrow"/>
          <w:sz w:val="22"/>
          <w:szCs w:val="22"/>
        </w:rPr>
        <w:lastRenderedPageBreak/>
        <w:t>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Pr>
          <w:rFonts w:ascii="Arial Narrow" w:hAnsi="Arial Narrow" w:cs="Arial"/>
          <w:spacing w:val="-3"/>
          <w:sz w:val="22"/>
          <w:szCs w:val="22"/>
        </w:rPr>
        <w:t xml:space="preserve">el primer piso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documento vigente expedido por el SAT, en el que se emita la </w:t>
      </w:r>
      <w:r w:rsidRPr="00EE5283">
        <w:rPr>
          <w:rFonts w:cs="Arial"/>
          <w:sz w:val="22"/>
          <w:szCs w:val="22"/>
        </w:rPr>
        <w:lastRenderedPageBreak/>
        <w:t>opinión del Cumplimiento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documento vigente expedido por el </w:t>
      </w:r>
      <w:r>
        <w:rPr>
          <w:rFonts w:cs="Arial"/>
          <w:sz w:val="22"/>
          <w:szCs w:val="22"/>
        </w:rPr>
        <w:t>IMSS</w:t>
      </w:r>
      <w:r w:rsidRPr="00EE5283">
        <w:rPr>
          <w:rFonts w:cs="Arial"/>
          <w:sz w:val="22"/>
          <w:szCs w:val="22"/>
        </w:rPr>
        <w:t>, en el que se emita la opinión del Cumplimien</w:t>
      </w:r>
      <w:r>
        <w:rPr>
          <w:rFonts w:cs="Arial"/>
          <w:sz w:val="22"/>
          <w:szCs w:val="22"/>
        </w:rPr>
        <w:t>to 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 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 xml:space="preserve">Que tomará las medidas necesarias para asegurarse de que cualquier extranjero que sea contratado por </w:t>
      </w:r>
      <w:r w:rsidRPr="00555617">
        <w:rPr>
          <w:rFonts w:ascii="Arial Narrow" w:hAnsi="Arial Narrow" w:cs="Arial"/>
          <w:spacing w:val="-3"/>
          <w:sz w:val="22"/>
          <w:szCs w:val="22"/>
        </w:rPr>
        <w:lastRenderedPageBreak/>
        <w:t>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lastRenderedPageBreak/>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formalización de la adjudicación derivada de esta licitación se empleará el contrato que como Apéndice A-3 se acompaña a estas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a las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N</w:t>
      </w:r>
      <w:r w:rsidRPr="00222112">
        <w:rPr>
          <w:rFonts w:ascii="Arial Narrow" w:hAnsi="Arial Narrow"/>
          <w:bCs/>
          <w:sz w:val="22"/>
          <w:szCs w:val="22"/>
          <w:u w:val="single"/>
        </w:rPr>
        <w:t xml:space="preserve"> </w:t>
      </w:r>
      <w:r w:rsidRPr="00222112">
        <w:rPr>
          <w:rFonts w:ascii="Arial Narrow" w:hAnsi="Arial Narrow"/>
          <w:sz w:val="22"/>
          <w:szCs w:val="22"/>
        </w:rPr>
        <w:t xml:space="preserve">a la oficinas de la </w:t>
      </w:r>
      <w:r w:rsidR="004462A5" w:rsidRPr="004462A5">
        <w:rPr>
          <w:rFonts w:ascii="Arial Narrow" w:hAnsi="Arial Narrow"/>
          <w:sz w:val="22"/>
          <w:szCs w:val="22"/>
        </w:rPr>
        <w:t>la Dirección de Transparencia y Normatividad, sito en cuarto piso del edificio ubicado en la calle Washington 648 ote. entre Zaragoza y Zuazua centro de Monterrey, Nuevo León, teléfono 20206754, C.P. 64000</w:t>
      </w:r>
      <w:r w:rsidRPr="00222112">
        <w:rPr>
          <w:rFonts w:ascii="Arial Narrow" w:hAnsi="Arial Narrow"/>
          <w:sz w:val="22"/>
          <w:szCs w:val="22"/>
        </w:rPr>
        <w:t>o,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Por otra parte, el Contratista deberá acreditar, cuando le sea requerido, ante la residencia de supervisión de LA DEPENDENCIA que cuentan con un seguro suficiente para responder de cualquier daño que se ocasione con motivo </w:t>
      </w:r>
      <w:r w:rsidRPr="00555617">
        <w:rPr>
          <w:rFonts w:ascii="Arial Narrow" w:hAnsi="Arial Narrow"/>
          <w:sz w:val="22"/>
          <w:szCs w:val="22"/>
        </w:rPr>
        <w:lastRenderedPageBreak/>
        <w:t>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 xml:space="preserve">Ni la retención para ICIC ni la retención para obras de Beneficio Social al DIF Nuevo León deberá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situación EL LICITANTE seleccionado seguirá siendo el responsable de la ejecución de los trabajos </w:t>
      </w:r>
      <w:r w:rsidRPr="00555617">
        <w:rPr>
          <w:rFonts w:ascii="Arial Narrow" w:hAnsi="Arial Narrow"/>
          <w:sz w:val="22"/>
          <w:szCs w:val="22"/>
        </w:rPr>
        <w:lastRenderedPageBreak/>
        <w:t>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 B</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Primer Piso del edificio ubicado en la calle Washington 648 ote. entre Zaragoza y Zuazua centro de Monterrey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 xml:space="preserve">El pago se hará en las oficinas </w:t>
      </w:r>
      <w:r w:rsidR="00675B7B" w:rsidRPr="00C46127">
        <w:rPr>
          <w:rFonts w:ascii="Arial Narrow" w:hAnsi="Arial Narrow"/>
          <w:b/>
          <w:sz w:val="22"/>
          <w:szCs w:val="22"/>
          <w:effect w:val="blinkBackground"/>
        </w:rPr>
        <w:t>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México D.F.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xml:space="preserve">, dentro de los plazos y términos establecidos en los </w:t>
      </w:r>
      <w:r w:rsidRPr="00555617">
        <w:rPr>
          <w:rFonts w:ascii="Arial Narrow" w:hAnsi="Arial Narrow"/>
          <w:sz w:val="22"/>
          <w:szCs w:val="22"/>
        </w:rPr>
        <w:lastRenderedPageBreak/>
        <w:t>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w:t>
      </w:r>
      <w:r w:rsidRPr="00555617">
        <w:rPr>
          <w:rFonts w:ascii="Arial Narrow" w:hAnsi="Arial Narrow" w:cs="Arial"/>
          <w:spacing w:val="-3"/>
          <w:sz w:val="22"/>
          <w:szCs w:val="22"/>
        </w:rPr>
        <w:lastRenderedPageBreak/>
        <w:t xml:space="preserve">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lastRenderedPageBreak/>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lastRenderedPageBreak/>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7.- ESCRITO QUE ACREDITE LA EXISTENCIA LEGAL DEL LICITANTE Y MEDIANTE EL CUAL EL REPRESENTANTE MANIFIESTA CONTAR CON FACULTADES PARA COMPROMETER  A SU REPRESENTADA O BIEN COPIA DE LAS ESCRITURAS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RELACIÓN DE OBRAS EN PROCESO EN TRABAJOS SIMILARES</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UNITARIOS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preferentemente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064035" w:rsidRDefault="00064035" w:rsidP="00064035">
      <w:pPr>
        <w:pStyle w:val="Encabezado"/>
        <w:jc w:val="center"/>
        <w:rPr>
          <w:rFonts w:ascii="Arial Narrow" w:hAnsi="Arial Narrow" w:cs="Arial"/>
          <w:noProof w:val="0"/>
          <w:sz w:val="32"/>
          <w:szCs w:val="32"/>
          <w:lang w:val="es-ES"/>
        </w:rPr>
      </w:pPr>
    </w:p>
    <w:p w:rsidR="00EB61A5" w:rsidRDefault="00EB61A5" w:rsidP="00064035">
      <w:pPr>
        <w:pStyle w:val="Encabezado"/>
        <w:jc w:val="center"/>
        <w:rPr>
          <w:rFonts w:ascii="Arial Narrow" w:hAnsi="Arial Narrow" w:cs="Arial"/>
          <w:noProof w:val="0"/>
          <w:sz w:val="32"/>
          <w:szCs w:val="32"/>
          <w:lang w:val="es-ES"/>
        </w:rPr>
      </w:pPr>
    </w:p>
    <w:p w:rsidR="003335A5" w:rsidRDefault="003335A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2.- DE LA RESOLUCIÓN DE LA MISCELÁNEA FISCAL PARA EL 201</w:t>
      </w:r>
      <w:r w:rsidR="008B7C56">
        <w:rPr>
          <w:rFonts w:ascii="Arial Narrow" w:hAnsi="Arial Narrow" w:cs="Arial"/>
          <w:noProof w:val="0"/>
          <w:sz w:val="32"/>
          <w:szCs w:val="32"/>
          <w:lang w:val="es-ES"/>
        </w:rPr>
        <w:t>7</w:t>
      </w:r>
      <w:r w:rsidRPr="00EE5283">
        <w:rPr>
          <w:rFonts w:ascii="Arial Narrow" w:hAnsi="Arial Narrow" w:cs="Arial"/>
          <w:noProof w:val="0"/>
          <w:sz w:val="32"/>
          <w:szCs w:val="32"/>
          <w:lang w:val="es-ES"/>
        </w:rPr>
        <w:t xml:space="preserve"> EN LA PARTE RELATIVA A EL DOCUMENTO ACTUALIZADO QUE DEBERÁ PRESENTAR EL LICITANTE QUE RESULTE CON ADJUDICACIÓN </w:t>
      </w:r>
      <w:r w:rsidRPr="00EE5283">
        <w:rPr>
          <w:rFonts w:ascii="Arial Narrow" w:hAnsi="Arial Narrow" w:cs="Arial"/>
          <w:noProof w:val="0"/>
          <w:sz w:val="32"/>
          <w:szCs w:val="32"/>
          <w:lang w:val="es-ES"/>
        </w:rPr>
        <w:lastRenderedPageBreak/>
        <w:t xml:space="preserve">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lastRenderedPageBreak/>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64035" w:rsidRDefault="0019019C" w:rsidP="0019019C">
      <w:pPr>
        <w:widowControl/>
        <w:autoSpaceDE w:val="0"/>
        <w:autoSpaceDN w:val="0"/>
        <w:adjustRightInd w:val="0"/>
        <w:rPr>
          <w:b/>
          <w:bCs/>
          <w:sz w:val="18"/>
          <w:szCs w:val="18"/>
        </w:rPr>
      </w:pPr>
      <w:r>
        <w:t xml:space="preserve"> </w:t>
      </w:r>
      <w:r>
        <w:rPr>
          <w:b/>
          <w:bCs/>
          <w:sz w:val="18"/>
          <w:szCs w:val="18"/>
        </w:rPr>
        <w:t>Publicado en el Diario Oficial de la Federación el 23 de Diciembre de 2016</w:t>
      </w:r>
    </w:p>
    <w:p w:rsidR="0019019C" w:rsidRDefault="0019019C" w:rsidP="0019019C">
      <w:pPr>
        <w:widowControl/>
        <w:autoSpaceDE w:val="0"/>
        <w:autoSpaceDN w:val="0"/>
        <w:adjustRightInd w:val="0"/>
        <w:rPr>
          <w:rFonts w:ascii="NimbusSanL" w:hAnsi="NimbusSanL" w:cs="NimbusSanL"/>
          <w:noProof w:val="0"/>
          <w:color w:val="000000"/>
          <w:sz w:val="16"/>
          <w:szCs w:val="16"/>
          <w:lang w:eastAsia="es-MX"/>
        </w:rPr>
      </w:pPr>
    </w:p>
    <w:p w:rsidR="00064035" w:rsidRPr="00975648" w:rsidRDefault="00064035" w:rsidP="00064035">
      <w:pPr>
        <w:pStyle w:val="Titulo1"/>
        <w:jc w:val="center"/>
        <w:rPr>
          <w:rFonts w:ascii="Arial Narrow" w:hAnsi="Arial Narrow" w:cs="Times New Roman"/>
        </w:rPr>
      </w:pPr>
      <w:r w:rsidRPr="00EE5283">
        <w:rPr>
          <w:rFonts w:ascii="Arial Narrow" w:hAnsi="Arial Narrow"/>
          <w:sz w:val="22"/>
          <w:szCs w:val="22"/>
        </w:rPr>
        <w:t>RESOLUCIÓN MISCELÁNEA FISCAL PARA 201</w:t>
      </w:r>
      <w:r w:rsidR="0019019C">
        <w:rPr>
          <w:rFonts w:ascii="Arial Narrow" w:hAnsi="Arial Narrow"/>
          <w:sz w:val="22"/>
          <w:szCs w:val="22"/>
        </w:rPr>
        <w:t>7</w:t>
      </w:r>
    </w:p>
    <w:p w:rsidR="00731537" w:rsidRDefault="00731537" w:rsidP="00731537">
      <w:pPr>
        <w:pStyle w:val="Default"/>
        <w:jc w:val="both"/>
        <w:rPr>
          <w:rFonts w:ascii="Times New Roman" w:hAnsi="Times New Roman" w:cs="Times New Roman"/>
          <w:color w:val="auto"/>
          <w:sz w:val="28"/>
          <w:szCs w:val="28"/>
        </w:rPr>
      </w:pPr>
    </w:p>
    <w:p w:rsidR="00731537" w:rsidRDefault="00731537" w:rsidP="00731537">
      <w:pPr>
        <w:pStyle w:val="Default"/>
        <w:jc w:val="both"/>
        <w:rPr>
          <w:rFonts w:ascii="Arial" w:hAnsi="Arial" w:cs="Arial"/>
          <w:b/>
          <w:bCs/>
          <w:color w:val="auto"/>
          <w:sz w:val="20"/>
          <w:szCs w:val="20"/>
        </w:rPr>
      </w:pPr>
      <w:r>
        <w:rPr>
          <w:rFonts w:ascii="Arial" w:hAnsi="Arial" w:cs="Arial"/>
          <w:b/>
          <w:bCs/>
          <w:color w:val="auto"/>
          <w:sz w:val="20"/>
          <w:szCs w:val="20"/>
        </w:rPr>
        <w:t xml:space="preserve">Procedimiento que debe observarse para contrataciones con la Federación y entidades federativas. </w:t>
      </w:r>
    </w:p>
    <w:p w:rsidR="00731537" w:rsidRDefault="00731537" w:rsidP="00731537">
      <w:pPr>
        <w:pStyle w:val="Default"/>
        <w:jc w:val="both"/>
        <w:rPr>
          <w:rFonts w:ascii="Arial" w:hAnsi="Arial" w:cs="Arial"/>
          <w:color w:val="auto"/>
          <w:sz w:val="20"/>
          <w:szCs w:val="20"/>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2.1.31. </w:t>
      </w:r>
      <w:r>
        <w:rPr>
          <w:rFonts w:ascii="Arial" w:hAnsi="Arial" w:cs="Arial"/>
          <w:color w:val="auto"/>
          <w:sz w:val="18"/>
          <w:szCs w:val="18"/>
        </w:rPr>
        <w:t xml:space="preserve">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En caso de que los contribuyentes con quienes se vaya a celebrar el contrato y los que estos últimos subcontraten, tramiten por su cuenta la opinión del cumplimento de obligaciones fiscales, lo harán en términos de lo dispuesto por la regla 2.1.39.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i/>
          <w:iCs/>
          <w:color w:val="auto"/>
          <w:sz w:val="18"/>
          <w:szCs w:val="18"/>
        </w:rPr>
      </w:pPr>
      <w:r>
        <w:rPr>
          <w:rFonts w:ascii="Arial" w:hAnsi="Arial" w:cs="Arial"/>
          <w:i/>
          <w:iCs/>
          <w:color w:val="auto"/>
          <w:sz w:val="18"/>
          <w:szCs w:val="18"/>
        </w:rPr>
        <w:t xml:space="preserve">CFF 32-D, 66, 66-A, 141, RMF 2017 2.1.39.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b/>
          <w:bCs/>
          <w:color w:val="auto"/>
          <w:sz w:val="20"/>
          <w:szCs w:val="20"/>
        </w:rPr>
      </w:pPr>
      <w:r>
        <w:rPr>
          <w:rFonts w:ascii="Arial" w:hAnsi="Arial" w:cs="Arial"/>
          <w:b/>
          <w:bCs/>
          <w:color w:val="auto"/>
          <w:sz w:val="20"/>
          <w:szCs w:val="20"/>
        </w:rPr>
        <w:t xml:space="preserve">Procedimiento que debe observarse para la obtención de la opinión del cumplimiento de obligaciones fiscales </w:t>
      </w:r>
    </w:p>
    <w:p w:rsidR="00731537" w:rsidRDefault="00731537" w:rsidP="00731537">
      <w:pPr>
        <w:pStyle w:val="Default"/>
        <w:jc w:val="both"/>
        <w:rPr>
          <w:rFonts w:ascii="Arial" w:hAnsi="Arial" w:cs="Arial"/>
          <w:color w:val="auto"/>
          <w:sz w:val="20"/>
          <w:szCs w:val="20"/>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lastRenderedPageBreak/>
        <w:t xml:space="preserve">2.1.39. </w:t>
      </w:r>
      <w:r>
        <w:rPr>
          <w:rFonts w:ascii="Arial" w:hAnsi="Arial" w:cs="Arial"/>
          <w:color w:val="auto"/>
          <w:sz w:val="18"/>
          <w:szCs w:val="18"/>
        </w:rPr>
        <w:t xml:space="preserve">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 </w:t>
      </w:r>
      <w:r>
        <w:rPr>
          <w:rFonts w:ascii="Arial" w:hAnsi="Arial" w:cs="Arial"/>
          <w:color w:val="auto"/>
          <w:sz w:val="18"/>
          <w:szCs w:val="18"/>
        </w:rPr>
        <w:t xml:space="preserve">Ingresarán al Portal del SAT, con su clave en el RFC y Contraseña o e.firma. </w:t>
      </w: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 </w:t>
      </w:r>
      <w:r>
        <w:rPr>
          <w:rFonts w:ascii="Arial" w:hAnsi="Arial" w:cs="Arial"/>
          <w:color w:val="auto"/>
          <w:sz w:val="18"/>
          <w:szCs w:val="18"/>
        </w:rPr>
        <w:t xml:space="preserve">Una vez elegida la opción del cumplimiento de obligaciones fiscales, el contribuyente podrá imprimir el acuse de respuesta.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III. </w:t>
      </w:r>
      <w:r>
        <w:rPr>
          <w:rFonts w:ascii="Arial" w:hAnsi="Arial" w:cs="Arial"/>
          <w:color w:val="auto"/>
          <w:sz w:val="18"/>
          <w:szCs w:val="18"/>
        </w:rPr>
        <w:t xml:space="preserve">Dicha opinión también podrá solicitarse a través del número telefónico, </w:t>
      </w:r>
      <w:proofErr w:type="spellStart"/>
      <w:r>
        <w:rPr>
          <w:rFonts w:ascii="Arial" w:hAnsi="Arial" w:cs="Arial"/>
          <w:color w:val="auto"/>
          <w:sz w:val="18"/>
          <w:szCs w:val="18"/>
        </w:rPr>
        <w:t>MarcaSAT</w:t>
      </w:r>
      <w:proofErr w:type="spellEnd"/>
      <w:r>
        <w:rPr>
          <w:rFonts w:ascii="Arial" w:hAnsi="Arial" w:cs="Arial"/>
          <w:color w:val="auto"/>
          <w:sz w:val="18"/>
          <w:szCs w:val="18"/>
        </w:rPr>
        <w:t xml:space="preserve">: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administrativo desconcentrado para efectos de la e.firma.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IV. </w:t>
      </w:r>
      <w:r>
        <w:rPr>
          <w:rFonts w:ascii="Arial" w:hAnsi="Arial" w:cs="Arial"/>
          <w:color w:val="auto"/>
          <w:sz w:val="18"/>
          <w:szCs w:val="18"/>
        </w:rPr>
        <w:t xml:space="preserve">Asimismo, podrá consultarse por un tercero que el propio contribuyente haya autorizado, para lo cual ingresará al Portal del SAT, en el que autorizará al tercero para que este último utilizando su e.firma, consulte la opinión del cumplimiento del contribuyente que lo autorizó.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La multicitada opinión, se generará atendiendo a la situación fiscal del contribuyente en los siguientes sentidos:</w:t>
      </w: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 </w:t>
      </w: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Positiva.- </w:t>
      </w:r>
      <w:r>
        <w:rPr>
          <w:rFonts w:ascii="Arial" w:hAnsi="Arial" w:cs="Arial"/>
          <w:color w:val="auto"/>
          <w:sz w:val="18"/>
          <w:szCs w:val="18"/>
        </w:rPr>
        <w:t xml:space="preserve">Cuando el contribuyente está inscrito y al corriente en el cumplimiento de las obligaciones que se consideran en los incisos a) y b) de esta regla.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Negativa.- </w:t>
      </w:r>
      <w:r>
        <w:rPr>
          <w:rFonts w:ascii="Arial" w:hAnsi="Arial" w:cs="Arial"/>
          <w:color w:val="auto"/>
          <w:sz w:val="18"/>
          <w:szCs w:val="18"/>
        </w:rPr>
        <w:t xml:space="preserve">Cuando el contribuyente no esté al corriente en el cumplimiento de las obligaciones que se consideran en los incisos a) y b) de esta regla.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No inscrito.- </w:t>
      </w:r>
      <w:r>
        <w:rPr>
          <w:rFonts w:ascii="Arial" w:hAnsi="Arial" w:cs="Arial"/>
          <w:color w:val="auto"/>
          <w:sz w:val="18"/>
          <w:szCs w:val="18"/>
        </w:rPr>
        <w:t xml:space="preserve">Cuando el contribuyente no se encuentra inscrito en el RFC.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Inscrito sin obligaciones.- </w:t>
      </w:r>
      <w:r>
        <w:rPr>
          <w:rFonts w:ascii="Arial" w:hAnsi="Arial" w:cs="Arial"/>
          <w:color w:val="auto"/>
          <w:sz w:val="18"/>
          <w:szCs w:val="18"/>
        </w:rPr>
        <w:t xml:space="preserve">Cuando el contribuyente está inscrito en el RFC pero no tiene obligaciones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a) </w:t>
      </w:r>
      <w:r>
        <w:rPr>
          <w:rFonts w:ascii="Arial" w:hAnsi="Arial" w:cs="Arial"/>
          <w:color w:val="auto"/>
          <w:sz w:val="18"/>
          <w:szCs w:val="18"/>
        </w:rPr>
        <w:t xml:space="preserve">La autoridad a fin de emitir la opinión del cumplimiento de obligaciones fiscales revisará que el contribuyente solicitante: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1. </w:t>
      </w:r>
      <w:r>
        <w:rPr>
          <w:rFonts w:ascii="Arial" w:hAnsi="Arial" w:cs="Arial"/>
          <w:color w:val="auto"/>
          <w:sz w:val="18"/>
          <w:szCs w:val="18"/>
        </w:rPr>
        <w:t xml:space="preserve">Ha cumplido con sus obligaciones fiscales en materia de inscripción al RFC, a que se refieren el CFF y su Reglamento y que la clave en el RFC esté activa.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 </w:t>
      </w:r>
      <w:r>
        <w:rPr>
          <w:rFonts w:ascii="Arial" w:hAnsi="Arial" w:cs="Arial"/>
          <w:color w:val="auto"/>
          <w:sz w:val="18"/>
          <w:szCs w:val="18"/>
        </w:rPr>
        <w:t xml:space="preserve">Se encuentra al corriente en el cumplimiento de sus obligaciones fiscales respecto de la presentación de las declaraciones anuales del ISR e IETU, y la DIM, correspondientes a los cuatro últimos ejercicios.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 artículo 31-A del CFF y las reglas 5.2.2., 5.2.13., 5.2.15., 5.2.17., 5.2.18., 5.2.19., 5.2.20., 5.2.21., 5.2.24. </w:t>
      </w:r>
      <w:proofErr w:type="gramStart"/>
      <w:r>
        <w:rPr>
          <w:rFonts w:ascii="Arial" w:hAnsi="Arial" w:cs="Arial"/>
          <w:color w:val="auto"/>
          <w:sz w:val="18"/>
          <w:szCs w:val="18"/>
        </w:rPr>
        <w:t>y</w:t>
      </w:r>
      <w:proofErr w:type="gramEnd"/>
      <w:r>
        <w:rPr>
          <w:rFonts w:ascii="Arial" w:hAnsi="Arial" w:cs="Arial"/>
          <w:color w:val="auto"/>
          <w:sz w:val="18"/>
          <w:szCs w:val="18"/>
        </w:rPr>
        <w:t xml:space="preserve"> 5.2.26.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Las declaraciones informativas trimestrales a que se refiere la regla 5.2.24., corresponden a los ejercicios fiscales de 2011 a 2013.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3. </w:t>
      </w:r>
      <w:r>
        <w:rPr>
          <w:rFonts w:ascii="Arial" w:hAnsi="Arial" w:cs="Arial"/>
          <w:color w:val="auto"/>
          <w:sz w:val="18"/>
          <w:szCs w:val="18"/>
        </w:rPr>
        <w:t xml:space="preserve">No tiene créditos fiscales firmes determinados por impuestos federales, distintos de ISAN e ISTUV, entendiéndose por impuestos federales, el ISR, IVA, IETU, Impuesto al Activo, IDE, IEPS, impuestos generales de importación y de exportación y sus accesorios; así como créditos fiscales firmes, relacionados con la obligación de pago de las contribuciones, y de presentación de declaraciones, solicitudes, avisos, informaciones o expedición de constancias y comprobantes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lastRenderedPageBreak/>
        <w:t xml:space="preserve">4. </w:t>
      </w:r>
      <w:r>
        <w:rPr>
          <w:rFonts w:ascii="Arial" w:hAnsi="Arial" w:cs="Arial"/>
          <w:color w:val="auto"/>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5. </w:t>
      </w:r>
      <w:r>
        <w:rPr>
          <w:rFonts w:ascii="Arial" w:hAnsi="Arial" w:cs="Arial"/>
          <w:color w:val="auto"/>
          <w:sz w:val="18"/>
          <w:szCs w:val="18"/>
        </w:rPr>
        <w:t xml:space="preserve">En caso de contar con autorización para el pago a plazo, no haya incurrido en las causales de revocación a que hace referencia el artículo 66-A, fracción IV del CFF.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b) </w:t>
      </w:r>
      <w:r>
        <w:rPr>
          <w:rFonts w:ascii="Arial" w:hAnsi="Arial" w:cs="Arial"/>
          <w:color w:val="auto"/>
          <w:sz w:val="18"/>
          <w:szCs w:val="18"/>
        </w:rPr>
        <w:t xml:space="preserve">Tratándose de créditos fiscales firmes, se entenderá que el contribuyente se encuentra al corriente en el cumplimiento de sus obligaciones fiscales, si a la fecha de la solicitud de opinión a que se refiere la fracción I de esta regla, se ubica en cualquiera de los siguientes supuestos: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1. </w:t>
      </w:r>
      <w:r>
        <w:rPr>
          <w:rFonts w:ascii="Arial" w:hAnsi="Arial" w:cs="Arial"/>
          <w:color w:val="auto"/>
          <w:sz w:val="18"/>
          <w:szCs w:val="18"/>
        </w:rPr>
        <w:t xml:space="preserve">Cuando el contribuyente cuente con autorización para pagar a plazos y no le haya sido revocada.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 </w:t>
      </w:r>
      <w:r>
        <w:rPr>
          <w:rFonts w:ascii="Arial" w:hAnsi="Arial" w:cs="Arial"/>
          <w:color w:val="auto"/>
          <w:sz w:val="18"/>
          <w:szCs w:val="18"/>
        </w:rPr>
        <w:t xml:space="preserve">Cuando no haya vencido el plazo para pagar a que se refiere el artículo 65 del CFF.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3. </w:t>
      </w:r>
      <w:r>
        <w:rPr>
          <w:rFonts w:ascii="Arial" w:hAnsi="Arial" w:cs="Arial"/>
          <w:color w:val="auto"/>
          <w:sz w:val="18"/>
          <w:szCs w:val="18"/>
        </w:rPr>
        <w:t xml:space="preserve">Cuando se haya interpuesto medio de defensa en contra del crédito fiscal determinado y se encuentre debidamente garantizado el interés fiscal de conformidad con las disposiciones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Una vez que tenga la respuesta de que han quedado solventadas las inconsistencias, el contribuyente deberá solicitar nuevamente la opinión del cumplimiento de obligaciones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Asimismo, dicha opinión se emite considerando la situación del contribuyente en los sistemas electrónicos institucionales del SAT, por lo que no constituye resolución en sentido favorable al contribuyente sobre el cálculo y montos de créditos o impuestos declarados o pagados.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i/>
          <w:iCs/>
          <w:color w:val="auto"/>
          <w:sz w:val="18"/>
          <w:szCs w:val="18"/>
        </w:rPr>
      </w:pPr>
      <w:r>
        <w:rPr>
          <w:rFonts w:ascii="Arial" w:hAnsi="Arial" w:cs="Arial"/>
          <w:i/>
          <w:iCs/>
          <w:color w:val="auto"/>
          <w:sz w:val="18"/>
          <w:szCs w:val="18"/>
        </w:rPr>
        <w:t xml:space="preserve">CFF 31, 31-A, 65, 66, 66-A, 141, LIVA 32, RMF 2017 2.8.4.1., 2.14.5., 4.5.1., 5.2.2., 5.2.13., 5.2.15., 5.2.17., 5.2.18., 5.2.19., 5.2.20., 5.2.21., 5.2.24., 5.2.26.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b/>
          <w:bCs/>
          <w:color w:val="auto"/>
          <w:sz w:val="18"/>
          <w:szCs w:val="18"/>
        </w:rPr>
      </w:pPr>
      <w:r>
        <w:rPr>
          <w:rFonts w:ascii="Arial" w:hAnsi="Arial" w:cs="Arial"/>
          <w:b/>
          <w:bCs/>
          <w:color w:val="auto"/>
          <w:sz w:val="18"/>
          <w:szCs w:val="18"/>
        </w:rPr>
        <w:t xml:space="preserve">Aplicación en línea para la obtención de la opinión del cumplimiento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2.1.40. </w:t>
      </w:r>
      <w:r>
        <w:rPr>
          <w:rFonts w:ascii="Arial" w:hAnsi="Arial" w:cs="Arial"/>
          <w:color w:val="auto"/>
          <w:sz w:val="18"/>
          <w:szCs w:val="18"/>
        </w:rPr>
        <w:t xml:space="preserve">Para los efectos de las reglas 2.1.30. </w:t>
      </w:r>
      <w:proofErr w:type="gramStart"/>
      <w:r>
        <w:rPr>
          <w:rFonts w:ascii="Arial" w:hAnsi="Arial" w:cs="Arial"/>
          <w:color w:val="auto"/>
          <w:sz w:val="18"/>
          <w:szCs w:val="18"/>
        </w:rPr>
        <w:t>y</w:t>
      </w:r>
      <w:proofErr w:type="gramEnd"/>
      <w:r>
        <w:rPr>
          <w:rFonts w:ascii="Arial" w:hAnsi="Arial" w:cs="Arial"/>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la opinión del cumplimiento, deberán: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 </w:t>
      </w:r>
      <w:r>
        <w:rPr>
          <w:rFonts w:ascii="Arial" w:hAnsi="Arial" w:cs="Arial"/>
          <w:color w:val="auto"/>
          <w:sz w:val="18"/>
          <w:szCs w:val="18"/>
        </w:rPr>
        <w:t xml:space="preserve">Firmar acuerdo de confidencialidad con el SAT, mismo que será firmado por el funcionario facultado legalmente para ello.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 </w:t>
      </w:r>
      <w:r>
        <w:rPr>
          <w:rFonts w:ascii="Arial" w:hAnsi="Arial" w:cs="Arial"/>
          <w:color w:val="auto"/>
          <w:sz w:val="18"/>
          <w:szCs w:val="18"/>
        </w:rPr>
        <w:t xml:space="preserve">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 </w:t>
      </w: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III. </w:t>
      </w:r>
      <w:r>
        <w:rPr>
          <w:rFonts w:ascii="Arial" w:hAnsi="Arial" w:cs="Arial"/>
          <w:color w:val="auto"/>
          <w:sz w:val="18"/>
          <w:szCs w:val="18"/>
        </w:rPr>
        <w:t xml:space="preserve">Apercibir a quienes tengan acceso a la aplicación que permita consultar la opinión del cumplimiento, para que guarden absoluta reserva de la información que se genere y consulte, en términos de lo previsto en el artículo 69 del </w:t>
      </w:r>
      <w:r>
        <w:rPr>
          <w:rFonts w:ascii="Arial" w:hAnsi="Arial" w:cs="Arial"/>
          <w:color w:val="auto"/>
          <w:sz w:val="18"/>
          <w:szCs w:val="18"/>
        </w:rPr>
        <w:lastRenderedPageBreak/>
        <w:t xml:space="preserve">CFF, asimismo derivado de que dicha información es susceptible de tener el carácter de confidencial de conformidad con el artículo 113, fracción II de la Ley Federal de Transparencia y Acceso a la Información Pública.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IV. </w:t>
      </w:r>
      <w:r>
        <w:rPr>
          <w:rFonts w:ascii="Arial" w:hAnsi="Arial" w:cs="Arial"/>
          <w:color w:val="auto"/>
          <w:sz w:val="18"/>
          <w:szCs w:val="18"/>
        </w:rPr>
        <w:t xml:space="preserve">Las personas que administren las altas y bajas del personal autorizado para consultar la opinión del cumplimiento y quienes realicen la consulta, deberán contar con la e.firma vigente.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V. </w:t>
      </w:r>
      <w:r>
        <w:rPr>
          <w:rFonts w:ascii="Arial" w:hAnsi="Arial" w:cs="Arial"/>
          <w:color w:val="auto"/>
          <w:sz w:val="18"/>
          <w:szCs w:val="18"/>
        </w:rPr>
        <w:t xml:space="preserve">Los sujetos a que se refiere el primer párrafo de esta regla, deberán implementar las medidas necesarias para salvaguardar la integridad y confidencialidad de la información. </w:t>
      </w:r>
    </w:p>
    <w:p w:rsidR="00731537" w:rsidRDefault="00731537" w:rsidP="00731537">
      <w:pPr>
        <w:pStyle w:val="Default"/>
        <w:jc w:val="both"/>
        <w:rPr>
          <w:rFonts w:ascii="Arial" w:hAnsi="Arial" w:cs="Arial"/>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CFF 69, Ley Federal de Transparencia y Acceso a la información Pública 113, RMF 2017 2.1.30., 2.1.31.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lastRenderedPageBreak/>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Default="00064035" w:rsidP="003335A5">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EE5283">
        <w:rPr>
          <w:rFonts w:ascii="Arial Narrow" w:hAnsi="Arial Narrow" w:cs="Arial"/>
          <w:b/>
          <w:noProof w:val="0"/>
          <w:color w:val="000000"/>
          <w:sz w:val="22"/>
          <w:szCs w:val="22"/>
          <w:lang w:val="es-ES"/>
        </w:rPr>
        <w:t>dependencias</w:t>
      </w:r>
      <w:proofErr w:type="gramEnd"/>
      <w:r w:rsidRPr="00EE5283">
        <w:rPr>
          <w:rFonts w:ascii="Arial Narrow" w:hAnsi="Arial Narrow" w:cs="Arial"/>
          <w:b/>
          <w:noProof w:val="0"/>
          <w:color w:val="000000"/>
          <w:sz w:val="22"/>
          <w:szCs w:val="22"/>
          <w:lang w:val="es-ES"/>
        </w:rPr>
        <w:t xml:space="preserve">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 xml:space="preserve">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w:t>
      </w:r>
      <w:r w:rsidRPr="00EE5283">
        <w:rPr>
          <w:rFonts w:ascii="Arial Narrow" w:hAnsi="Arial Narrow" w:cs="Arial"/>
          <w:b/>
          <w:noProof w:val="0"/>
          <w:color w:val="000000"/>
          <w:sz w:val="22"/>
          <w:szCs w:val="22"/>
          <w:lang w:val="es-ES"/>
        </w:rPr>
        <w:lastRenderedPageBreak/>
        <w:t>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 xml:space="preserve">El “acuse de recepción” que deberá presentar la persona con quien se vaya a celebrar el contrato pedido, deberá requerirse previo a la formalización de cada contrato o pedido, </w:t>
      </w:r>
      <w:proofErr w:type="spellStart"/>
      <w:r w:rsidRPr="00EE5283">
        <w:rPr>
          <w:rFonts w:ascii="Arial Narrow" w:hAnsi="Arial Narrow" w:cs="Arial"/>
          <w:b/>
          <w:noProof w:val="0"/>
          <w:color w:val="000000"/>
          <w:sz w:val="22"/>
          <w:szCs w:val="22"/>
          <w:lang w:val="es-ES"/>
        </w:rPr>
        <w:t>un</w:t>
      </w:r>
      <w:proofErr w:type="spellEnd"/>
      <w:r w:rsidRPr="00EE5283">
        <w:rPr>
          <w:rFonts w:ascii="Arial Narrow" w:hAnsi="Arial Narrow" w:cs="Arial"/>
          <w:b/>
          <w:noProof w:val="0"/>
          <w:color w:val="000000"/>
          <w:sz w:val="22"/>
          <w:szCs w:val="22"/>
          <w:lang w:val="es-ES"/>
        </w:rPr>
        <w:t xml:space="preserve">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lastRenderedPageBreak/>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0531A1">
      <w:headerReference w:type="default" r:id="rId13"/>
      <w:footerReference w:type="even" r:id="rId14"/>
      <w:footerReference w:type="default" r:id="rId15"/>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D6" w:rsidRDefault="004D70D6">
      <w:r>
        <w:separator/>
      </w:r>
    </w:p>
  </w:endnote>
  <w:endnote w:type="continuationSeparator" w:id="0">
    <w:p w:rsidR="004D70D6" w:rsidRDefault="004D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26" w:rsidRDefault="00DD1F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rsidR="00DD1F26" w:rsidRDefault="00DD1F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26" w:rsidRDefault="00DD1F26">
    <w:pPr>
      <w:pStyle w:val="Piedepgina"/>
      <w:rPr>
        <w:rFonts w:ascii="Arial Narrow" w:hAnsi="Arial Narrow"/>
      </w:rPr>
    </w:pPr>
  </w:p>
  <w:p w:rsidR="00DD1F26" w:rsidRDefault="00DD1F26">
    <w:pPr>
      <w:pStyle w:val="Piedepgina"/>
      <w:rPr>
        <w:rFonts w:ascii="Arial Narrow" w:hAnsi="Arial Narrow"/>
      </w:rPr>
    </w:pPr>
  </w:p>
  <w:p w:rsidR="00DD1F26" w:rsidRPr="004B42DF" w:rsidRDefault="00DD1F26">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DD1F26" w:rsidRPr="004B42DF" w:rsidRDefault="00DD1F26">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DD1F26" w:rsidRPr="004B42DF" w:rsidRDefault="00DD1F26">
    <w:pPr>
      <w:pStyle w:val="Piedepgina"/>
      <w:jc w:val="both"/>
      <w:rPr>
        <w:rFonts w:ascii="Arial Narrow" w:hAnsi="Arial Narrow"/>
      </w:rPr>
    </w:pPr>
  </w:p>
  <w:p w:rsidR="00DD1F26" w:rsidRPr="004B42DF" w:rsidRDefault="00DD1F26">
    <w:pPr>
      <w:pStyle w:val="Piedepgina"/>
      <w:jc w:val="center"/>
      <w:rPr>
        <w:rFonts w:ascii="Arial Narrow" w:hAnsi="Arial Narrow"/>
      </w:rPr>
    </w:pPr>
    <w:r w:rsidRPr="004B42DF">
      <w:rPr>
        <w:rStyle w:val="Nmerodepgina"/>
        <w:rFonts w:ascii="Arial Narrow" w:hAnsi="Arial Narrow"/>
      </w:rPr>
      <w:fldChar w:fldCharType="begin"/>
    </w:r>
    <w:r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A871D1">
      <w:rPr>
        <w:rStyle w:val="Nmerodepgina"/>
        <w:rFonts w:ascii="Arial Narrow" w:hAnsi="Arial Narrow"/>
      </w:rPr>
      <w:t>19</w:t>
    </w:r>
    <w:r w:rsidRPr="004B42DF">
      <w:rPr>
        <w:rStyle w:val="Nmerodepgina"/>
        <w:rFonts w:ascii="Arial Narrow" w:hAnsi="Arial Narrow"/>
      </w:rPr>
      <w:fldChar w:fldCharType="end"/>
    </w:r>
    <w:r w:rsidRPr="004B42DF">
      <w:rPr>
        <w:rFonts w:ascii="Arial Narrow" w:hAnsi="Arial Narrow"/>
      </w:rPr>
      <w:t xml:space="preserve">  /  </w:t>
    </w:r>
    <w:r w:rsidRPr="004B42DF">
      <w:rPr>
        <w:rStyle w:val="Nmerodepgina"/>
        <w:rFonts w:ascii="Arial Narrow" w:hAnsi="Arial Narrow"/>
      </w:rPr>
      <w:fldChar w:fldCharType="begin"/>
    </w:r>
    <w:r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A871D1">
      <w:rPr>
        <w:rStyle w:val="Nmerodepgina"/>
        <w:rFonts w:ascii="Arial Narrow" w:hAnsi="Arial Narrow"/>
      </w:rPr>
      <w:t>79</w:t>
    </w:r>
    <w:r w:rsidRPr="004B42DF">
      <w:rPr>
        <w:rStyle w:val="Nmerodepgina"/>
        <w:rFonts w:ascii="Arial Narrow" w:hAnsi="Arial Narrow"/>
      </w:rPr>
      <w:fldChar w:fldCharType="end"/>
    </w:r>
  </w:p>
  <w:p w:rsidR="00DD1F26" w:rsidRDefault="00DD1F26"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DD1F26" w:rsidRPr="0033742B" w:rsidRDefault="00DD1F26"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DD1F26" w:rsidRPr="004B42DF" w:rsidRDefault="00DD1F26"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D6" w:rsidRDefault="004D70D6">
      <w:r>
        <w:separator/>
      </w:r>
    </w:p>
  </w:footnote>
  <w:footnote w:type="continuationSeparator" w:id="0">
    <w:p w:rsidR="004D70D6" w:rsidRDefault="004D7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26" w:rsidRPr="00230C3B" w:rsidRDefault="00DD1F26"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14:anchorId="1E57FBF0" wp14:editId="3068EDAC">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                                                                                                    </w:t>
    </w:r>
    <w:r w:rsidRPr="00230C3B">
      <w:rPr>
        <w:rFonts w:ascii="Arial" w:hAnsi="Arial" w:cs="Arial"/>
        <w:sz w:val="24"/>
        <w:szCs w:val="24"/>
      </w:rPr>
      <w:t>FOLIO No. __________</w:t>
    </w:r>
  </w:p>
  <w:p w:rsidR="00DD1F26" w:rsidRDefault="00DD1F26" w:rsidP="00BF38DF">
    <w:pPr>
      <w:pStyle w:val="Ttulo"/>
      <w:rPr>
        <w:rFonts w:ascii="Arial Narrow" w:hAnsi="Arial Narrow"/>
        <w:sz w:val="24"/>
        <w:szCs w:val="24"/>
      </w:rPr>
    </w:pPr>
  </w:p>
  <w:p w:rsidR="00DD1F26" w:rsidRPr="00BF38DF" w:rsidRDefault="00DD1F26"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DD1F26" w:rsidRDefault="00DD1F26"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DD1F26" w:rsidRDefault="00DD1F26">
    <w:pPr>
      <w:pStyle w:val="Encabezado"/>
      <w:jc w:val="right"/>
      <w:rPr>
        <w:rFonts w:ascii="Arial Narrow" w:hAnsi="Arial Narrow"/>
        <w:b/>
        <w:bCs/>
      </w:rPr>
    </w:pPr>
  </w:p>
  <w:p w:rsidR="00DD1F26" w:rsidRPr="00567D34" w:rsidRDefault="00DD1F26">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DD1F26" w:rsidRPr="00227EBD" w:rsidRDefault="00DD1F26">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DD1F26" w:rsidRPr="00227EBD" w:rsidRDefault="00DD1F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51A07D2"/>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7">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8">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4">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5">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6"/>
  </w:num>
  <w:num w:numId="3">
    <w:abstractNumId w:val="20"/>
  </w:num>
  <w:num w:numId="4">
    <w:abstractNumId w:val="45"/>
  </w:num>
  <w:num w:numId="5">
    <w:abstractNumId w:val="43"/>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0"/>
  </w:num>
  <w:num w:numId="13">
    <w:abstractNumId w:val="30"/>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39"/>
  </w:num>
  <w:num w:numId="23">
    <w:abstractNumId w:val="29"/>
  </w:num>
  <w:num w:numId="24">
    <w:abstractNumId w:val="46"/>
  </w:num>
  <w:num w:numId="25">
    <w:abstractNumId w:val="0"/>
  </w:num>
  <w:num w:numId="26">
    <w:abstractNumId w:val="26"/>
  </w:num>
  <w:num w:numId="27">
    <w:abstractNumId w:val="44"/>
  </w:num>
  <w:num w:numId="28">
    <w:abstractNumId w:val="5"/>
  </w:num>
  <w:num w:numId="29">
    <w:abstractNumId w:val="8"/>
  </w:num>
  <w:num w:numId="30">
    <w:abstractNumId w:val="34"/>
  </w:num>
  <w:num w:numId="31">
    <w:abstractNumId w:val="42"/>
  </w:num>
  <w:num w:numId="32">
    <w:abstractNumId w:val="33"/>
  </w:num>
  <w:num w:numId="33">
    <w:abstractNumId w:val="31"/>
  </w:num>
  <w:num w:numId="34">
    <w:abstractNumId w:val="37"/>
  </w:num>
  <w:num w:numId="35">
    <w:abstractNumId w:val="48"/>
  </w:num>
  <w:num w:numId="36">
    <w:abstractNumId w:val="32"/>
  </w:num>
  <w:num w:numId="37">
    <w:abstractNumId w:val="14"/>
  </w:num>
  <w:num w:numId="38">
    <w:abstractNumId w:val="27"/>
  </w:num>
  <w:num w:numId="39">
    <w:abstractNumId w:val="1"/>
  </w:num>
  <w:num w:numId="40">
    <w:abstractNumId w:val="38"/>
  </w:num>
  <w:num w:numId="41">
    <w:abstractNumId w:val="35"/>
  </w:num>
  <w:num w:numId="42">
    <w:abstractNumId w:val="24"/>
  </w:num>
  <w:num w:numId="43">
    <w:abstractNumId w:val="47"/>
  </w:num>
  <w:num w:numId="44">
    <w:abstractNumId w:val="22"/>
  </w:num>
  <w:num w:numId="45">
    <w:abstractNumId w:val="7"/>
  </w:num>
  <w:num w:numId="46">
    <w:abstractNumId w:val="12"/>
  </w:num>
  <w:num w:numId="47">
    <w:abstractNumId w:val="21"/>
  </w:num>
  <w:num w:numId="48">
    <w:abstractNumId w:val="1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56DF"/>
    <w:rsid w:val="00027FF0"/>
    <w:rsid w:val="00031A83"/>
    <w:rsid w:val="000328F2"/>
    <w:rsid w:val="0003332D"/>
    <w:rsid w:val="00034E27"/>
    <w:rsid w:val="00037347"/>
    <w:rsid w:val="00041A73"/>
    <w:rsid w:val="0004206E"/>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2FB9"/>
    <w:rsid w:val="000A3968"/>
    <w:rsid w:val="000A4AA9"/>
    <w:rsid w:val="000B2CF5"/>
    <w:rsid w:val="000B2D27"/>
    <w:rsid w:val="000B687E"/>
    <w:rsid w:val="000C058F"/>
    <w:rsid w:val="000C07FF"/>
    <w:rsid w:val="000C0DA1"/>
    <w:rsid w:val="000C2F4D"/>
    <w:rsid w:val="000C4349"/>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106DE"/>
    <w:rsid w:val="00111EBE"/>
    <w:rsid w:val="00112D96"/>
    <w:rsid w:val="00112DB3"/>
    <w:rsid w:val="00112F3E"/>
    <w:rsid w:val="00114E9E"/>
    <w:rsid w:val="001153A7"/>
    <w:rsid w:val="0012115F"/>
    <w:rsid w:val="00124848"/>
    <w:rsid w:val="001249CC"/>
    <w:rsid w:val="00124A7B"/>
    <w:rsid w:val="00124F3C"/>
    <w:rsid w:val="001254A2"/>
    <w:rsid w:val="001272B5"/>
    <w:rsid w:val="00130C4C"/>
    <w:rsid w:val="00130E4F"/>
    <w:rsid w:val="00132A7F"/>
    <w:rsid w:val="001369D2"/>
    <w:rsid w:val="001374C7"/>
    <w:rsid w:val="001377A4"/>
    <w:rsid w:val="00140672"/>
    <w:rsid w:val="00141307"/>
    <w:rsid w:val="001432CE"/>
    <w:rsid w:val="00144BE9"/>
    <w:rsid w:val="0014515A"/>
    <w:rsid w:val="00145FFC"/>
    <w:rsid w:val="00146088"/>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CB9"/>
    <w:rsid w:val="0019019C"/>
    <w:rsid w:val="0019054E"/>
    <w:rsid w:val="00192513"/>
    <w:rsid w:val="00192696"/>
    <w:rsid w:val="00192F66"/>
    <w:rsid w:val="00193574"/>
    <w:rsid w:val="00195003"/>
    <w:rsid w:val="0019510D"/>
    <w:rsid w:val="00197172"/>
    <w:rsid w:val="001A096B"/>
    <w:rsid w:val="001A35B4"/>
    <w:rsid w:val="001B0B61"/>
    <w:rsid w:val="001B12B2"/>
    <w:rsid w:val="001B2C44"/>
    <w:rsid w:val="001B575E"/>
    <w:rsid w:val="001B70E7"/>
    <w:rsid w:val="001B7C94"/>
    <w:rsid w:val="001C07CA"/>
    <w:rsid w:val="001C1442"/>
    <w:rsid w:val="001C20CC"/>
    <w:rsid w:val="001C77B0"/>
    <w:rsid w:val="001D04B1"/>
    <w:rsid w:val="001D1037"/>
    <w:rsid w:val="001D1A2D"/>
    <w:rsid w:val="001D2A29"/>
    <w:rsid w:val="001D3C43"/>
    <w:rsid w:val="001D48A5"/>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3E58"/>
    <w:rsid w:val="00265A0B"/>
    <w:rsid w:val="00265F6A"/>
    <w:rsid w:val="00267BF2"/>
    <w:rsid w:val="00267F8C"/>
    <w:rsid w:val="00267F9F"/>
    <w:rsid w:val="0027228C"/>
    <w:rsid w:val="002733AF"/>
    <w:rsid w:val="00273FD8"/>
    <w:rsid w:val="00275670"/>
    <w:rsid w:val="002758EE"/>
    <w:rsid w:val="0027776E"/>
    <w:rsid w:val="00280866"/>
    <w:rsid w:val="00280EA3"/>
    <w:rsid w:val="00282900"/>
    <w:rsid w:val="00283C51"/>
    <w:rsid w:val="00284016"/>
    <w:rsid w:val="00284321"/>
    <w:rsid w:val="00285800"/>
    <w:rsid w:val="0028792B"/>
    <w:rsid w:val="00287A72"/>
    <w:rsid w:val="00290E9D"/>
    <w:rsid w:val="00295BF9"/>
    <w:rsid w:val="00295E88"/>
    <w:rsid w:val="002A2FCF"/>
    <w:rsid w:val="002A3821"/>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7C79"/>
    <w:rsid w:val="0031083F"/>
    <w:rsid w:val="00311D69"/>
    <w:rsid w:val="0031451D"/>
    <w:rsid w:val="00314840"/>
    <w:rsid w:val="00315697"/>
    <w:rsid w:val="00315F2F"/>
    <w:rsid w:val="003177B2"/>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5947"/>
    <w:rsid w:val="00386B5A"/>
    <w:rsid w:val="00386BC3"/>
    <w:rsid w:val="00390546"/>
    <w:rsid w:val="003905BA"/>
    <w:rsid w:val="00390A52"/>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F14"/>
    <w:rsid w:val="00405871"/>
    <w:rsid w:val="00406AC5"/>
    <w:rsid w:val="004078D4"/>
    <w:rsid w:val="00410EAC"/>
    <w:rsid w:val="00410FE4"/>
    <w:rsid w:val="0041188A"/>
    <w:rsid w:val="004118B4"/>
    <w:rsid w:val="004129F2"/>
    <w:rsid w:val="00414996"/>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758E"/>
    <w:rsid w:val="00460F92"/>
    <w:rsid w:val="0046121C"/>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E05AE"/>
    <w:rsid w:val="004E091B"/>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518FF"/>
    <w:rsid w:val="0055377D"/>
    <w:rsid w:val="00553A9E"/>
    <w:rsid w:val="00553EEF"/>
    <w:rsid w:val="00554029"/>
    <w:rsid w:val="005553B8"/>
    <w:rsid w:val="00555617"/>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807DA"/>
    <w:rsid w:val="00582968"/>
    <w:rsid w:val="00582D09"/>
    <w:rsid w:val="005857B6"/>
    <w:rsid w:val="005866E4"/>
    <w:rsid w:val="00587909"/>
    <w:rsid w:val="00587AC8"/>
    <w:rsid w:val="005901DD"/>
    <w:rsid w:val="0059168A"/>
    <w:rsid w:val="00592CC7"/>
    <w:rsid w:val="005937BB"/>
    <w:rsid w:val="00593F59"/>
    <w:rsid w:val="005956FB"/>
    <w:rsid w:val="00596B25"/>
    <w:rsid w:val="005979D3"/>
    <w:rsid w:val="00597FFE"/>
    <w:rsid w:val="005A24C5"/>
    <w:rsid w:val="005A2E24"/>
    <w:rsid w:val="005A3D0B"/>
    <w:rsid w:val="005A40A7"/>
    <w:rsid w:val="005A5215"/>
    <w:rsid w:val="005A57DF"/>
    <w:rsid w:val="005B0561"/>
    <w:rsid w:val="005B1B4D"/>
    <w:rsid w:val="005B1FD3"/>
    <w:rsid w:val="005B4C68"/>
    <w:rsid w:val="005B63CA"/>
    <w:rsid w:val="005B6F12"/>
    <w:rsid w:val="005C01EA"/>
    <w:rsid w:val="005C0322"/>
    <w:rsid w:val="005C1048"/>
    <w:rsid w:val="005C1BFB"/>
    <w:rsid w:val="005C2742"/>
    <w:rsid w:val="005C6B97"/>
    <w:rsid w:val="005C7E15"/>
    <w:rsid w:val="005C7EB3"/>
    <w:rsid w:val="005D3B6F"/>
    <w:rsid w:val="005D57AA"/>
    <w:rsid w:val="005D6639"/>
    <w:rsid w:val="005D68B7"/>
    <w:rsid w:val="005D6EBF"/>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1D7D"/>
    <w:rsid w:val="00652115"/>
    <w:rsid w:val="00652444"/>
    <w:rsid w:val="00653492"/>
    <w:rsid w:val="0065362D"/>
    <w:rsid w:val="006542CB"/>
    <w:rsid w:val="00654DA3"/>
    <w:rsid w:val="00655B4E"/>
    <w:rsid w:val="00655DB1"/>
    <w:rsid w:val="006562F3"/>
    <w:rsid w:val="0065699C"/>
    <w:rsid w:val="00657C66"/>
    <w:rsid w:val="00660791"/>
    <w:rsid w:val="00661562"/>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756F"/>
    <w:rsid w:val="00690F8F"/>
    <w:rsid w:val="00690FB0"/>
    <w:rsid w:val="00692CBC"/>
    <w:rsid w:val="00695E99"/>
    <w:rsid w:val="006A0DC3"/>
    <w:rsid w:val="006A37A2"/>
    <w:rsid w:val="006A45D4"/>
    <w:rsid w:val="006B0341"/>
    <w:rsid w:val="006B08B0"/>
    <w:rsid w:val="006B0F42"/>
    <w:rsid w:val="006B5D9E"/>
    <w:rsid w:val="006B72F2"/>
    <w:rsid w:val="006C16DE"/>
    <w:rsid w:val="006C2682"/>
    <w:rsid w:val="006C2C26"/>
    <w:rsid w:val="006C33DD"/>
    <w:rsid w:val="006C6511"/>
    <w:rsid w:val="006C6FA5"/>
    <w:rsid w:val="006D09CE"/>
    <w:rsid w:val="006D0DD5"/>
    <w:rsid w:val="006D1528"/>
    <w:rsid w:val="006D1BEE"/>
    <w:rsid w:val="006D2A97"/>
    <w:rsid w:val="006D3914"/>
    <w:rsid w:val="006D740B"/>
    <w:rsid w:val="006D77DF"/>
    <w:rsid w:val="006E0FFD"/>
    <w:rsid w:val="006E43A1"/>
    <w:rsid w:val="006E58F9"/>
    <w:rsid w:val="006E5C30"/>
    <w:rsid w:val="006E6A31"/>
    <w:rsid w:val="006F0389"/>
    <w:rsid w:val="006F1591"/>
    <w:rsid w:val="006F4415"/>
    <w:rsid w:val="006F4E37"/>
    <w:rsid w:val="006F6CC3"/>
    <w:rsid w:val="006F71AE"/>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513A1"/>
    <w:rsid w:val="00751BC4"/>
    <w:rsid w:val="00752D27"/>
    <w:rsid w:val="00754E61"/>
    <w:rsid w:val="00755B8B"/>
    <w:rsid w:val="00756AE9"/>
    <w:rsid w:val="0075768B"/>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1770"/>
    <w:rsid w:val="00794D4F"/>
    <w:rsid w:val="007959B6"/>
    <w:rsid w:val="00795CC2"/>
    <w:rsid w:val="007A04F4"/>
    <w:rsid w:val="007A12D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4264D"/>
    <w:rsid w:val="0084321D"/>
    <w:rsid w:val="008434F5"/>
    <w:rsid w:val="00843A1A"/>
    <w:rsid w:val="008444AB"/>
    <w:rsid w:val="00845009"/>
    <w:rsid w:val="00850336"/>
    <w:rsid w:val="00850D2D"/>
    <w:rsid w:val="008526A5"/>
    <w:rsid w:val="0085576D"/>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C6D"/>
    <w:rsid w:val="008F69B9"/>
    <w:rsid w:val="008F7DC7"/>
    <w:rsid w:val="00902187"/>
    <w:rsid w:val="00902F62"/>
    <w:rsid w:val="00903654"/>
    <w:rsid w:val="00904B4B"/>
    <w:rsid w:val="00905866"/>
    <w:rsid w:val="00906558"/>
    <w:rsid w:val="0091139B"/>
    <w:rsid w:val="00912137"/>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2CE7"/>
    <w:rsid w:val="009441C8"/>
    <w:rsid w:val="00944452"/>
    <w:rsid w:val="00944C72"/>
    <w:rsid w:val="00945D16"/>
    <w:rsid w:val="00945DD8"/>
    <w:rsid w:val="00946009"/>
    <w:rsid w:val="00950751"/>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6693"/>
    <w:rsid w:val="00A36C81"/>
    <w:rsid w:val="00A4017F"/>
    <w:rsid w:val="00A4278B"/>
    <w:rsid w:val="00A516D2"/>
    <w:rsid w:val="00A521FD"/>
    <w:rsid w:val="00A55E77"/>
    <w:rsid w:val="00A56795"/>
    <w:rsid w:val="00A61DE2"/>
    <w:rsid w:val="00A62674"/>
    <w:rsid w:val="00A631F7"/>
    <w:rsid w:val="00A6369C"/>
    <w:rsid w:val="00A636B4"/>
    <w:rsid w:val="00A65376"/>
    <w:rsid w:val="00A65AA7"/>
    <w:rsid w:val="00A67189"/>
    <w:rsid w:val="00A67ED8"/>
    <w:rsid w:val="00A7145A"/>
    <w:rsid w:val="00A71698"/>
    <w:rsid w:val="00A72D15"/>
    <w:rsid w:val="00A73013"/>
    <w:rsid w:val="00A7396A"/>
    <w:rsid w:val="00A74131"/>
    <w:rsid w:val="00A77278"/>
    <w:rsid w:val="00A80CBA"/>
    <w:rsid w:val="00A84A2D"/>
    <w:rsid w:val="00A84DA4"/>
    <w:rsid w:val="00A871D1"/>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3F02"/>
    <w:rsid w:val="00AB443A"/>
    <w:rsid w:val="00AB6DB6"/>
    <w:rsid w:val="00AB76A6"/>
    <w:rsid w:val="00AC06FC"/>
    <w:rsid w:val="00AC0D9F"/>
    <w:rsid w:val="00AC102C"/>
    <w:rsid w:val="00AC1BD0"/>
    <w:rsid w:val="00AC3A10"/>
    <w:rsid w:val="00AC75C8"/>
    <w:rsid w:val="00AD0258"/>
    <w:rsid w:val="00AD12FF"/>
    <w:rsid w:val="00AD2329"/>
    <w:rsid w:val="00AD356D"/>
    <w:rsid w:val="00AD3AC3"/>
    <w:rsid w:val="00AD6DBE"/>
    <w:rsid w:val="00AD7477"/>
    <w:rsid w:val="00AE081D"/>
    <w:rsid w:val="00AE0C48"/>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DA"/>
    <w:rsid w:val="00B02F19"/>
    <w:rsid w:val="00B04D8C"/>
    <w:rsid w:val="00B057AF"/>
    <w:rsid w:val="00B07ABD"/>
    <w:rsid w:val="00B07F3A"/>
    <w:rsid w:val="00B102A9"/>
    <w:rsid w:val="00B11712"/>
    <w:rsid w:val="00B133CD"/>
    <w:rsid w:val="00B138ED"/>
    <w:rsid w:val="00B20132"/>
    <w:rsid w:val="00B22505"/>
    <w:rsid w:val="00B2393F"/>
    <w:rsid w:val="00B245E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3101"/>
    <w:rsid w:val="00B80E2A"/>
    <w:rsid w:val="00B823F7"/>
    <w:rsid w:val="00B8328D"/>
    <w:rsid w:val="00B84E04"/>
    <w:rsid w:val="00B85F6B"/>
    <w:rsid w:val="00B860A5"/>
    <w:rsid w:val="00B87B0F"/>
    <w:rsid w:val="00B9343E"/>
    <w:rsid w:val="00B93841"/>
    <w:rsid w:val="00B942A8"/>
    <w:rsid w:val="00B947F3"/>
    <w:rsid w:val="00B96BE3"/>
    <w:rsid w:val="00B97262"/>
    <w:rsid w:val="00B97DE1"/>
    <w:rsid w:val="00BA0EDB"/>
    <w:rsid w:val="00BA1D8E"/>
    <w:rsid w:val="00BA549E"/>
    <w:rsid w:val="00BA5FF8"/>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7AD5"/>
    <w:rsid w:val="00C1133E"/>
    <w:rsid w:val="00C13ACF"/>
    <w:rsid w:val="00C14499"/>
    <w:rsid w:val="00C14876"/>
    <w:rsid w:val="00C1488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69C5"/>
    <w:rsid w:val="00C877D2"/>
    <w:rsid w:val="00C87D8F"/>
    <w:rsid w:val="00C9051E"/>
    <w:rsid w:val="00C905B5"/>
    <w:rsid w:val="00C917B6"/>
    <w:rsid w:val="00C95BC4"/>
    <w:rsid w:val="00CA0AFF"/>
    <w:rsid w:val="00CA321E"/>
    <w:rsid w:val="00CA4137"/>
    <w:rsid w:val="00CA44C3"/>
    <w:rsid w:val="00CA4948"/>
    <w:rsid w:val="00CA4F74"/>
    <w:rsid w:val="00CA7821"/>
    <w:rsid w:val="00CA7C7F"/>
    <w:rsid w:val="00CB1E99"/>
    <w:rsid w:val="00CB2138"/>
    <w:rsid w:val="00CB24F6"/>
    <w:rsid w:val="00CB4D45"/>
    <w:rsid w:val="00CB5313"/>
    <w:rsid w:val="00CB7919"/>
    <w:rsid w:val="00CB7FDE"/>
    <w:rsid w:val="00CC017B"/>
    <w:rsid w:val="00CC176E"/>
    <w:rsid w:val="00CC1968"/>
    <w:rsid w:val="00CC1993"/>
    <w:rsid w:val="00CD0B4E"/>
    <w:rsid w:val="00CD0EE3"/>
    <w:rsid w:val="00CD1335"/>
    <w:rsid w:val="00CD1A66"/>
    <w:rsid w:val="00CD2E2A"/>
    <w:rsid w:val="00CD3396"/>
    <w:rsid w:val="00CD3B56"/>
    <w:rsid w:val="00CD58A4"/>
    <w:rsid w:val="00CD6711"/>
    <w:rsid w:val="00CD77F6"/>
    <w:rsid w:val="00CE00DF"/>
    <w:rsid w:val="00CE0A86"/>
    <w:rsid w:val="00CE2836"/>
    <w:rsid w:val="00CE4EA4"/>
    <w:rsid w:val="00CE5491"/>
    <w:rsid w:val="00CE7F1A"/>
    <w:rsid w:val="00CF0D66"/>
    <w:rsid w:val="00CF10EE"/>
    <w:rsid w:val="00CF1477"/>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FAB"/>
    <w:rsid w:val="00D21DA5"/>
    <w:rsid w:val="00D232C3"/>
    <w:rsid w:val="00D240AB"/>
    <w:rsid w:val="00D30F89"/>
    <w:rsid w:val="00D31365"/>
    <w:rsid w:val="00D32904"/>
    <w:rsid w:val="00D34D3B"/>
    <w:rsid w:val="00D34DF3"/>
    <w:rsid w:val="00D34E59"/>
    <w:rsid w:val="00D3703B"/>
    <w:rsid w:val="00D4072F"/>
    <w:rsid w:val="00D42E23"/>
    <w:rsid w:val="00D42F06"/>
    <w:rsid w:val="00D44858"/>
    <w:rsid w:val="00D45F2C"/>
    <w:rsid w:val="00D46F46"/>
    <w:rsid w:val="00D47643"/>
    <w:rsid w:val="00D5447E"/>
    <w:rsid w:val="00D5530A"/>
    <w:rsid w:val="00D610D2"/>
    <w:rsid w:val="00D61839"/>
    <w:rsid w:val="00D631B0"/>
    <w:rsid w:val="00D64EA3"/>
    <w:rsid w:val="00D6652C"/>
    <w:rsid w:val="00D6699C"/>
    <w:rsid w:val="00D67E79"/>
    <w:rsid w:val="00D70533"/>
    <w:rsid w:val="00D705C4"/>
    <w:rsid w:val="00D706F3"/>
    <w:rsid w:val="00D71769"/>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C6445"/>
    <w:rsid w:val="00DC76A0"/>
    <w:rsid w:val="00DD1A1A"/>
    <w:rsid w:val="00DD1F26"/>
    <w:rsid w:val="00DD270C"/>
    <w:rsid w:val="00DD2744"/>
    <w:rsid w:val="00DD5ACB"/>
    <w:rsid w:val="00DD5BCB"/>
    <w:rsid w:val="00DD6530"/>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947"/>
    <w:rsid w:val="00E23B92"/>
    <w:rsid w:val="00E26713"/>
    <w:rsid w:val="00E26DA0"/>
    <w:rsid w:val="00E27918"/>
    <w:rsid w:val="00E3165A"/>
    <w:rsid w:val="00E32F3D"/>
    <w:rsid w:val="00E3777C"/>
    <w:rsid w:val="00E42F19"/>
    <w:rsid w:val="00E43B76"/>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A65D5"/>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417E"/>
    <w:rsid w:val="00EC41D5"/>
    <w:rsid w:val="00EC5B32"/>
    <w:rsid w:val="00EC6C9E"/>
    <w:rsid w:val="00EC7644"/>
    <w:rsid w:val="00EC77A1"/>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6022"/>
    <w:rsid w:val="00F47B40"/>
    <w:rsid w:val="00F510CC"/>
    <w:rsid w:val="00F52246"/>
    <w:rsid w:val="00F5229F"/>
    <w:rsid w:val="00F52931"/>
    <w:rsid w:val="00F5382A"/>
    <w:rsid w:val="00F55CDD"/>
    <w:rsid w:val="00F568E6"/>
    <w:rsid w:val="00F5701A"/>
    <w:rsid w:val="00F63641"/>
    <w:rsid w:val="00F641B9"/>
    <w:rsid w:val="00F7213D"/>
    <w:rsid w:val="00F7595C"/>
    <w:rsid w:val="00F75FD4"/>
    <w:rsid w:val="00F7722C"/>
    <w:rsid w:val="00F77507"/>
    <w:rsid w:val="00F77975"/>
    <w:rsid w:val="00F81A80"/>
    <w:rsid w:val="00F81B19"/>
    <w:rsid w:val="00F82286"/>
    <w:rsid w:val="00F830F9"/>
    <w:rsid w:val="00F86AE3"/>
    <w:rsid w:val="00F910DC"/>
    <w:rsid w:val="00F92513"/>
    <w:rsid w:val="00F925FB"/>
    <w:rsid w:val="00F9369A"/>
    <w:rsid w:val="00F94D33"/>
    <w:rsid w:val="00F95B82"/>
    <w:rsid w:val="00F975F1"/>
    <w:rsid w:val="00F97C53"/>
    <w:rsid w:val="00F97D68"/>
    <w:rsid w:val="00FA1046"/>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E04D9"/>
    <w:rsid w:val="00FE07EF"/>
    <w:rsid w:val="00FE159F"/>
    <w:rsid w:val="00FE345F"/>
    <w:rsid w:val="00FE355D"/>
    <w:rsid w:val="00FE5DCB"/>
    <w:rsid w:val="00FF0656"/>
    <w:rsid w:val="00FF0B4F"/>
    <w:rsid w:val="00FF203F"/>
    <w:rsid w:val="00FF2D27"/>
    <w:rsid w:val="00FF35A6"/>
    <w:rsid w:val="00FF4157"/>
    <w:rsid w:val="00FF42AE"/>
    <w:rsid w:val="00FF44BA"/>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20B29-E682-4207-8A3C-03441918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79</Pages>
  <Words>35964</Words>
  <Characters>192331</Characters>
  <Application>Microsoft Office Word</Application>
  <DocSecurity>0</DocSecurity>
  <Lines>1602</Lines>
  <Paragraphs>455</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227840</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Administrador</cp:lastModifiedBy>
  <cp:revision>48</cp:revision>
  <cp:lastPrinted>2018-09-04T23:05:00Z</cp:lastPrinted>
  <dcterms:created xsi:type="dcterms:W3CDTF">2018-02-28T00:10:00Z</dcterms:created>
  <dcterms:modified xsi:type="dcterms:W3CDTF">2018-11-05T20:41:00Z</dcterms:modified>
</cp:coreProperties>
</file>